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906" w:rsidRPr="0071261D" w:rsidRDefault="00095BD8" w:rsidP="008848FB">
      <w:pPr>
        <w:pStyle w:val="a6"/>
        <w:widowControl/>
        <w:spacing w:beforeAutospacing="0" w:after="225" w:afterAutospacing="0" w:line="288" w:lineRule="auto"/>
        <w:ind w:left="45" w:right="45"/>
        <w:jc w:val="center"/>
        <w:rPr>
          <w:rFonts w:ascii="微软雅黑" w:eastAsia="微软雅黑" w:hAnsi="微软雅黑" w:cs="仿宋"/>
          <w:b/>
          <w:sz w:val="30"/>
          <w:szCs w:val="30"/>
        </w:rPr>
      </w:pPr>
      <w:r w:rsidRPr="0071261D">
        <w:rPr>
          <w:rFonts w:ascii="微软雅黑" w:eastAsia="微软雅黑" w:hAnsi="微软雅黑" w:cs="仿宋" w:hint="eastAsia"/>
          <w:b/>
          <w:sz w:val="30"/>
          <w:szCs w:val="30"/>
        </w:rPr>
        <w:t>2017年中央一号文件</w:t>
      </w:r>
    </w:p>
    <w:p w:rsidR="00004906" w:rsidRPr="007F2395" w:rsidRDefault="00095BD8" w:rsidP="008848FB">
      <w:pPr>
        <w:pStyle w:val="a6"/>
        <w:widowControl/>
        <w:spacing w:beforeAutospacing="0" w:after="225" w:afterAutospacing="0" w:line="288" w:lineRule="auto"/>
        <w:ind w:left="45" w:right="45"/>
        <w:jc w:val="center"/>
        <w:rPr>
          <w:rFonts w:asciiTheme="minorEastAsia" w:hAnsiTheme="minorEastAsia" w:cs="仿宋"/>
          <w:sz w:val="21"/>
          <w:szCs w:val="21"/>
        </w:rPr>
      </w:pPr>
      <w:r w:rsidRPr="007F2395">
        <w:rPr>
          <w:rStyle w:val="a7"/>
          <w:rFonts w:asciiTheme="minorEastAsia" w:hAnsiTheme="minorEastAsia" w:cs="仿宋" w:hint="eastAsia"/>
          <w:sz w:val="21"/>
          <w:szCs w:val="21"/>
        </w:rPr>
        <w:t>关于深入推进农业供给侧结构性改革</w:t>
      </w:r>
      <w:r w:rsidRPr="007F2395">
        <w:rPr>
          <w:rFonts w:asciiTheme="minorEastAsia" w:hAnsiTheme="minorEastAsia"/>
          <w:sz w:val="21"/>
          <w:szCs w:val="21"/>
        </w:rPr>
        <w:commentReference w:id="0"/>
      </w:r>
    </w:p>
    <w:p w:rsidR="00004906" w:rsidRPr="007F2395" w:rsidRDefault="00095BD8" w:rsidP="008848FB">
      <w:pPr>
        <w:pStyle w:val="a6"/>
        <w:widowControl/>
        <w:spacing w:beforeAutospacing="0" w:after="225" w:afterAutospacing="0" w:line="288" w:lineRule="auto"/>
        <w:ind w:left="45" w:right="45"/>
        <w:jc w:val="center"/>
        <w:rPr>
          <w:rFonts w:asciiTheme="minorEastAsia" w:hAnsiTheme="minorEastAsia" w:cs="仿宋"/>
          <w:sz w:val="21"/>
          <w:szCs w:val="21"/>
        </w:rPr>
      </w:pPr>
      <w:r w:rsidRPr="007F2395">
        <w:rPr>
          <w:rStyle w:val="a7"/>
          <w:rFonts w:asciiTheme="minorEastAsia" w:hAnsiTheme="minorEastAsia" w:cs="仿宋" w:hint="eastAsia"/>
          <w:sz w:val="21"/>
          <w:szCs w:val="21"/>
        </w:rPr>
        <w:t>加快培育农业农村发展新动能的若干意见</w:t>
      </w:r>
      <w:r w:rsidRPr="007F2395">
        <w:rPr>
          <w:rFonts w:asciiTheme="minorEastAsia" w:hAnsiTheme="minorEastAsia" w:cs="仿宋" w:hint="eastAsia"/>
          <w:sz w:val="21"/>
          <w:szCs w:val="21"/>
        </w:rPr>
        <w:commentReference w:id="1"/>
      </w:r>
    </w:p>
    <w:p w:rsidR="00004906" w:rsidRDefault="00E711D7" w:rsidP="008848FB">
      <w:pPr>
        <w:spacing w:line="288" w:lineRule="auto"/>
        <w:jc w:val="center"/>
        <w:rPr>
          <w:rFonts w:asciiTheme="minorEastAsia" w:hAnsiTheme="minorEastAsia" w:cs="仿宋"/>
          <w:b/>
          <w:color w:val="C00000"/>
          <w:szCs w:val="21"/>
        </w:rPr>
      </w:pPr>
      <w:r>
        <w:rPr>
          <w:rFonts w:asciiTheme="minorEastAsia" w:hAnsiTheme="minorEastAsia" w:cs="仿宋" w:hint="eastAsia"/>
          <w:b/>
          <w:color w:val="C00000"/>
          <w:szCs w:val="21"/>
        </w:rPr>
        <w:t>解读：</w:t>
      </w:r>
      <w:r w:rsidR="006B7553" w:rsidRPr="008155EC">
        <w:rPr>
          <w:rFonts w:asciiTheme="minorEastAsia" w:hAnsiTheme="minorEastAsia" w:cs="仿宋" w:hint="eastAsia"/>
          <w:b/>
          <w:color w:val="C00000"/>
          <w:szCs w:val="21"/>
        </w:rPr>
        <w:t>王世明</w:t>
      </w:r>
      <w:r w:rsidR="00F77DEA" w:rsidRPr="008155EC">
        <w:rPr>
          <w:rFonts w:asciiTheme="minorEastAsia" w:hAnsiTheme="minorEastAsia" w:cs="仿宋" w:hint="eastAsia"/>
          <w:b/>
          <w:color w:val="C00000"/>
          <w:szCs w:val="21"/>
        </w:rPr>
        <w:t>（微信号：w1833606611）</w:t>
      </w:r>
      <w:r w:rsidR="00E06900" w:rsidRPr="008155EC">
        <w:rPr>
          <w:rFonts w:asciiTheme="minorEastAsia" w:hAnsiTheme="minorEastAsia" w:cs="仿宋" w:hint="eastAsia"/>
          <w:b/>
          <w:color w:val="C00000"/>
          <w:szCs w:val="21"/>
        </w:rPr>
        <w:t xml:space="preserve">　【仅限VIP会员使用】</w:t>
      </w:r>
    </w:p>
    <w:p w:rsidR="00630B66" w:rsidRPr="008155EC" w:rsidRDefault="00630B66" w:rsidP="008848FB">
      <w:pPr>
        <w:spacing w:line="288" w:lineRule="auto"/>
        <w:jc w:val="center"/>
        <w:rPr>
          <w:rFonts w:asciiTheme="minorEastAsia" w:hAnsiTheme="minorEastAsia" w:cs="仿宋"/>
          <w:b/>
          <w:color w:val="C00000"/>
          <w:szCs w:val="21"/>
        </w:rPr>
      </w:pP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经过多年不懈努力，我国农业农村发展不断迈上新台阶，已进入新的历史阶段。农业的</w:t>
      </w:r>
      <w:r w:rsidRPr="00A256FF">
        <w:rPr>
          <w:rFonts w:asciiTheme="minorEastAsia" w:hAnsiTheme="minorEastAsia" w:cs="仿宋" w:hint="eastAsia"/>
          <w:b/>
          <w:color w:val="333333"/>
          <w:sz w:val="21"/>
          <w:szCs w:val="21"/>
        </w:rPr>
        <w:t>主要矛盾</w:t>
      </w:r>
      <w:r w:rsidRPr="004222F0">
        <w:rPr>
          <w:rFonts w:asciiTheme="minorEastAsia" w:hAnsiTheme="minorEastAsia" w:cs="仿宋" w:hint="eastAsia"/>
          <w:color w:val="333333"/>
          <w:sz w:val="21"/>
          <w:szCs w:val="21"/>
        </w:rPr>
        <w:t>由总量不足转变为结构性矛盾，</w:t>
      </w:r>
      <w:r w:rsidRPr="00A256FF">
        <w:rPr>
          <w:rFonts w:asciiTheme="minorEastAsia" w:hAnsiTheme="minorEastAsia" w:cs="仿宋" w:hint="eastAsia"/>
          <w:b/>
          <w:color w:val="333333"/>
          <w:sz w:val="21"/>
          <w:szCs w:val="21"/>
        </w:rPr>
        <w:t>突出表现为</w:t>
      </w:r>
      <w:r w:rsidRPr="004222F0">
        <w:rPr>
          <w:rFonts w:asciiTheme="minorEastAsia" w:hAnsiTheme="minorEastAsia" w:cs="仿宋" w:hint="eastAsia"/>
          <w:color w:val="333333"/>
          <w:sz w:val="21"/>
          <w:szCs w:val="21"/>
        </w:rPr>
        <w:t>阶段性供过于求和供给不足并存，</w:t>
      </w:r>
      <w:r w:rsidRPr="00A256FF">
        <w:rPr>
          <w:rFonts w:asciiTheme="minorEastAsia" w:hAnsiTheme="minorEastAsia" w:cs="仿宋" w:hint="eastAsia"/>
          <w:b/>
          <w:color w:val="333333"/>
          <w:sz w:val="21"/>
          <w:szCs w:val="21"/>
        </w:rPr>
        <w:t>矛盾的主要方面</w:t>
      </w:r>
      <w:r w:rsidRPr="004222F0">
        <w:rPr>
          <w:rFonts w:asciiTheme="minorEastAsia" w:hAnsiTheme="minorEastAsia" w:cs="仿宋" w:hint="eastAsia"/>
          <w:color w:val="333333"/>
          <w:sz w:val="21"/>
          <w:szCs w:val="21"/>
        </w:rPr>
        <w:t>在供给侧。近几年，我国在农业转方式、调结构、促改革等方面进行积极探索，为进一步推进农业转型升级打下一定基础，但农产品供求结构失衡、要素配置不合理、资源环境压力大、农民收入持续增长乏力等问题仍很突出，增加产量与提升品质、成本攀升与价格低迷、库存高企与销售不畅、小生产与大市场、国内外价格倒挂等矛盾亟待破解。必须顺应新形势新要求，坚持问题导向，调整工作重心，深入推进农业供给侧结构性改革，加快培育农业农村发展新动能，开创农业现代化建设新局面。</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推进农业供给侧结构性改革，要在确保国家粮食安全的基础上，紧紧围绕市场需求变化，</w:t>
      </w:r>
      <w:commentRangeStart w:id="2"/>
      <w:r w:rsidRPr="004222F0">
        <w:rPr>
          <w:rFonts w:asciiTheme="minorEastAsia" w:hAnsiTheme="minorEastAsia" w:cs="仿宋" w:hint="eastAsia"/>
          <w:color w:val="FF0000"/>
          <w:sz w:val="21"/>
          <w:szCs w:val="21"/>
          <w:u w:val="single"/>
        </w:rPr>
        <w:t>以增加农民收入、保障有效供给为主要目标，以提高农业供给质量为主攻方向，以体制改革和机制创新为根本途径</w:t>
      </w:r>
      <w:r w:rsidRPr="004222F0">
        <w:rPr>
          <w:rFonts w:asciiTheme="minorEastAsia" w:hAnsiTheme="minorEastAsia" w:cs="仿宋" w:hint="eastAsia"/>
          <w:color w:val="333333"/>
          <w:sz w:val="21"/>
          <w:szCs w:val="21"/>
        </w:rPr>
        <w:t>，</w:t>
      </w:r>
      <w:commentRangeEnd w:id="2"/>
      <w:r w:rsidRPr="004222F0">
        <w:rPr>
          <w:rFonts w:asciiTheme="minorEastAsia" w:hAnsiTheme="minorEastAsia" w:cs="仿宋" w:hint="eastAsia"/>
          <w:sz w:val="21"/>
          <w:szCs w:val="21"/>
        </w:rPr>
        <w:commentReference w:id="2"/>
      </w:r>
      <w:r w:rsidRPr="004222F0">
        <w:rPr>
          <w:rFonts w:asciiTheme="minorEastAsia" w:hAnsiTheme="minorEastAsia" w:cs="仿宋" w:hint="eastAsia"/>
          <w:color w:val="333333"/>
          <w:sz w:val="21"/>
          <w:szCs w:val="21"/>
        </w:rPr>
        <w:t>优化农业产业体系、生产体系、经营体系，提高土地产出率、资源利用率、劳动生产率，促进农业农村发展由过度依赖资源消耗、主要满足量的需求，向追求绿色生态可持续、更加注重满足质的需求转变。</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推进农业供给侧结构性改革是一个长期过程，处理好政府和市场关系、协调好各方面利益，面临许多重大考验。必须直面困难和挑战，坚定不移推进改革，勇于承受改革阵痛，尽力降低改革成本，积极防范改革风险，确保粮食生产能力不降低、农民增收势头不逆转、农村稳定不出问题。</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2017年农业农村工作，要全面贯彻党的十八大和十八届三中、四中、五中、六中全会精神，以邓小平理论、“三个代表”重要思想、科学发展观为指导，深入贯彻习近平总书记系列重要讲话精神和治国理政新理念新思想新战略，坚持新发展理念，协调推进农业现代化与新型城镇化，</w:t>
      </w:r>
      <w:r w:rsidRPr="00D74536">
        <w:rPr>
          <w:rFonts w:asciiTheme="minorEastAsia" w:hAnsiTheme="minorEastAsia" w:cs="仿宋" w:hint="eastAsia"/>
          <w:b/>
          <w:color w:val="333333"/>
          <w:sz w:val="21"/>
          <w:szCs w:val="21"/>
        </w:rPr>
        <w:t>以推进农业供给侧结构性改革为主线</w:t>
      </w:r>
      <w:r w:rsidRPr="004222F0">
        <w:rPr>
          <w:rFonts w:asciiTheme="minorEastAsia" w:hAnsiTheme="minorEastAsia" w:cs="仿宋" w:hint="eastAsia"/>
          <w:color w:val="333333"/>
          <w:sz w:val="21"/>
          <w:szCs w:val="21"/>
        </w:rPr>
        <w:t>，</w:t>
      </w:r>
      <w:r w:rsidRPr="00D74536">
        <w:rPr>
          <w:rFonts w:asciiTheme="minorEastAsia" w:hAnsiTheme="minorEastAsia" w:cs="仿宋" w:hint="eastAsia"/>
          <w:b/>
          <w:color w:val="333333"/>
          <w:sz w:val="21"/>
          <w:szCs w:val="21"/>
        </w:rPr>
        <w:t>围绕</w:t>
      </w:r>
      <w:r w:rsidRPr="00D74536">
        <w:rPr>
          <w:rFonts w:asciiTheme="minorEastAsia" w:hAnsiTheme="minorEastAsia" w:cs="仿宋" w:hint="eastAsia"/>
          <w:color w:val="333333"/>
          <w:sz w:val="21"/>
          <w:szCs w:val="21"/>
        </w:rPr>
        <w:t>农业增效、农民增收、农村增绿，</w:t>
      </w:r>
      <w:r w:rsidRPr="00D74536">
        <w:rPr>
          <w:rFonts w:asciiTheme="minorEastAsia" w:hAnsiTheme="minorEastAsia" w:cs="仿宋" w:hint="eastAsia"/>
          <w:b/>
          <w:color w:val="333333"/>
          <w:sz w:val="21"/>
          <w:szCs w:val="21"/>
        </w:rPr>
        <w:t>加强</w:t>
      </w:r>
      <w:r w:rsidRPr="00D74536">
        <w:rPr>
          <w:rFonts w:asciiTheme="minorEastAsia" w:hAnsiTheme="minorEastAsia" w:cs="仿宋" w:hint="eastAsia"/>
          <w:color w:val="333333"/>
          <w:sz w:val="21"/>
          <w:szCs w:val="21"/>
        </w:rPr>
        <w:t>科技创新引领</w:t>
      </w:r>
      <w:r w:rsidRPr="004222F0">
        <w:rPr>
          <w:rFonts w:asciiTheme="minorEastAsia" w:hAnsiTheme="minorEastAsia" w:cs="仿宋" w:hint="eastAsia"/>
          <w:color w:val="333333"/>
          <w:sz w:val="21"/>
          <w:szCs w:val="21"/>
        </w:rPr>
        <w:t>，</w:t>
      </w:r>
      <w:r w:rsidRPr="00D74536">
        <w:rPr>
          <w:rFonts w:asciiTheme="minorEastAsia" w:hAnsiTheme="minorEastAsia" w:cs="仿宋" w:hint="eastAsia"/>
          <w:b/>
          <w:color w:val="333333"/>
          <w:sz w:val="21"/>
          <w:szCs w:val="21"/>
        </w:rPr>
        <w:t>加快</w:t>
      </w:r>
      <w:r w:rsidRPr="004222F0">
        <w:rPr>
          <w:rFonts w:asciiTheme="minorEastAsia" w:hAnsiTheme="minorEastAsia" w:cs="仿宋" w:hint="eastAsia"/>
          <w:color w:val="333333"/>
          <w:sz w:val="21"/>
          <w:szCs w:val="21"/>
        </w:rPr>
        <w:t>结构调整步伐，</w:t>
      </w:r>
      <w:r w:rsidRPr="00D74536">
        <w:rPr>
          <w:rFonts w:asciiTheme="minorEastAsia" w:hAnsiTheme="minorEastAsia" w:cs="仿宋" w:hint="eastAsia"/>
          <w:b/>
          <w:color w:val="333333"/>
          <w:sz w:val="21"/>
          <w:szCs w:val="21"/>
        </w:rPr>
        <w:t>加大</w:t>
      </w:r>
      <w:r w:rsidRPr="004222F0">
        <w:rPr>
          <w:rFonts w:asciiTheme="minorEastAsia" w:hAnsiTheme="minorEastAsia" w:cs="仿宋" w:hint="eastAsia"/>
          <w:color w:val="333333"/>
          <w:sz w:val="21"/>
          <w:szCs w:val="21"/>
        </w:rPr>
        <w:t>农村改革力度，</w:t>
      </w:r>
      <w:r w:rsidRPr="00D74536">
        <w:rPr>
          <w:rFonts w:asciiTheme="minorEastAsia" w:hAnsiTheme="minorEastAsia" w:cs="仿宋" w:hint="eastAsia"/>
          <w:b/>
          <w:color w:val="333333"/>
          <w:sz w:val="21"/>
          <w:szCs w:val="21"/>
        </w:rPr>
        <w:t>提高</w:t>
      </w:r>
      <w:r w:rsidRPr="004222F0">
        <w:rPr>
          <w:rFonts w:asciiTheme="minorEastAsia" w:hAnsiTheme="minorEastAsia" w:cs="仿宋" w:hint="eastAsia"/>
          <w:color w:val="333333"/>
          <w:sz w:val="21"/>
          <w:szCs w:val="21"/>
        </w:rPr>
        <w:t>农业综合效益和竞争力，推动社会主义新农村建设取得新的进展，力争农村全面小康建设迈出更大步伐。</w:t>
      </w:r>
    </w:p>
    <w:p w:rsidR="00004906" w:rsidRPr="00A65CF7" w:rsidRDefault="00095BD8" w:rsidP="008848FB">
      <w:pPr>
        <w:pStyle w:val="a6"/>
        <w:widowControl/>
        <w:spacing w:beforeAutospacing="0" w:after="225" w:afterAutospacing="0" w:line="288" w:lineRule="auto"/>
        <w:ind w:left="45" w:right="45" w:firstLine="420"/>
        <w:jc w:val="both"/>
        <w:rPr>
          <w:rFonts w:asciiTheme="minorEastAsia" w:hAnsiTheme="minorEastAsia" w:cs="仿宋"/>
          <w:b/>
          <w:color w:val="333333"/>
          <w:sz w:val="21"/>
          <w:szCs w:val="21"/>
        </w:rPr>
      </w:pPr>
      <w:r w:rsidRPr="00A65CF7">
        <w:rPr>
          <w:rFonts w:asciiTheme="minorEastAsia" w:hAnsiTheme="minorEastAsia" w:cs="仿宋" w:hint="eastAsia"/>
          <w:b/>
          <w:color w:val="333333"/>
          <w:sz w:val="21"/>
          <w:szCs w:val="21"/>
        </w:rPr>
        <w:t>一、</w:t>
      </w:r>
      <w:commentRangeStart w:id="3"/>
      <w:r w:rsidRPr="00A65CF7">
        <w:rPr>
          <w:rFonts w:asciiTheme="minorEastAsia" w:hAnsiTheme="minorEastAsia" w:cs="仿宋" w:hint="eastAsia"/>
          <w:b/>
          <w:color w:val="333333"/>
          <w:sz w:val="21"/>
          <w:szCs w:val="21"/>
        </w:rPr>
        <w:t>优化产品产业结构，着力推进农业提质增效</w:t>
      </w:r>
      <w:commentRangeEnd w:id="3"/>
      <w:r w:rsidRPr="00A65CF7">
        <w:rPr>
          <w:rFonts w:asciiTheme="minorEastAsia" w:hAnsiTheme="minorEastAsia"/>
          <w:b/>
          <w:sz w:val="21"/>
          <w:szCs w:val="21"/>
        </w:rPr>
        <w:commentReference w:id="3"/>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1.统筹调整粮经饲种植结构。按照稳粮、优经、扩饲的要求，加快构建粮经饲协调发展的三元种植结构。粮食作物要稳定水稻、小麦生产，确保口粮绝对安全，重点发展优质</w:t>
      </w:r>
      <w:r w:rsidRPr="004222F0">
        <w:rPr>
          <w:rFonts w:asciiTheme="minorEastAsia" w:hAnsiTheme="minorEastAsia" w:cs="仿宋" w:hint="eastAsia"/>
          <w:color w:val="333333"/>
          <w:sz w:val="21"/>
          <w:szCs w:val="21"/>
        </w:rPr>
        <w:lastRenderedPageBreak/>
        <w:t>稻米和强筋弱筋小麦，继续调减非优势区籽粒玉米，增加优质食用大豆、薯类、杂粮杂豆等。经济作物要优化品种品质和区域布局，巩固主产区棉花、油料、糖料生产，促进园艺作物增值增效。饲料作物要扩大种植面积，发展青贮玉米、苜蓿等优质牧草，大力培育现代饲草料产业体系。加快北方农牧交错带结构调整，形成以养带种、牧林农复合、草果菜结合的种植结构。继续开展粮改饲、粮改豆补贴试点。</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发展规模高效养殖业。稳定生猪生产，优化南方水网地区生猪养殖区域布局，引导产能向环境容量大的地区和玉米主产区转移。加快品种改良，大力发展牛羊等草食畜牧业。全面振兴奶业，重点支持适度规模的家庭牧场，引导扩大生鲜乳消费，严格执行复原乳标识制度，培育国产优质品牌。合理确定湖泊水库等内陆水域养殖规模，推动水产养殖减量增效。推进稻田综合种养和低洼盐碱地养殖。完善江河湖海限捕、禁捕时限和区域，率先在长江流域水生生物保护区实现全面禁捕。科学有序开发滩涂资源。支持集约化海水健康养殖，发展现代化海洋牧场，加强区域协同保护，合理控制近海捕捞。积极发展远洋渔业。建立海洋渔业资源总量管理制度，规范各类渔业用海活动，支持渔民减船转产。</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3.做大做强优势特色产业。实施优势特色农业提质增效行动计划，促进杂粮杂豆、蔬菜瓜果、茶叶蚕桑、花卉苗木、食用菌、中药材和特色养殖等产业提档升级，把地方土特产和小品种做成带动农民增收的大产业。大力发展木本粮油等特色经济林、珍贵树种用材林、花卉竹藤、森林食品等绿色产业。实施森林生态标志产品建设工程。开展特色农产品标准化生产示范，建设一批地理标志农产品和原产地保护基地。推进区域农产品公用品牌建设，支持地方以优势企业和行业协会为依托打造区域特色品牌，引入现代要素改造提升传统名优品牌。</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4.进一步优化农业区域布局。以主体功能区规划和优势农产品布局规划为依托，科学合理划定稻谷、小麦、玉米粮食生产功能区和大豆、棉花、油菜籽、糖料蔗、天然橡胶等重要农产品生产保护区。功能区和保护区内地块全部建档立册、上图入库，实现信息化精准化管理。抓紧研究制定功能区和保护区建设标准，完善激励机制和支持政策，层层落实建设管护主体责任。制定特色农产品优势区建设规划，建立评价标准和技术支撑体系，鼓励各地争创园艺产品、畜产品、水产品、林特产品等特色农产品优势区。</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5.全面提升农产品质量和食品安全水平。坚持质量兴农，实施农业标准化战略，突出优质、安全、绿色导向，健全农产品质量和食品安全标准体系。支持新型农业经营主体申请</w:t>
      </w:r>
      <w:r w:rsidRPr="004222F0">
        <w:rPr>
          <w:rFonts w:asciiTheme="minorEastAsia" w:hAnsiTheme="minorEastAsia" w:cs="仿宋" w:hint="eastAsia"/>
          <w:color w:val="FF0000"/>
          <w:sz w:val="21"/>
          <w:szCs w:val="21"/>
        </w:rPr>
        <w:t>“三品一标”</w:t>
      </w:r>
      <w:r w:rsidRPr="004222F0">
        <w:rPr>
          <w:rFonts w:asciiTheme="minorEastAsia" w:hAnsiTheme="minorEastAsia"/>
          <w:sz w:val="21"/>
          <w:szCs w:val="21"/>
        </w:rPr>
        <w:commentReference w:id="4"/>
      </w:r>
      <w:r w:rsidRPr="004222F0">
        <w:rPr>
          <w:rFonts w:asciiTheme="minorEastAsia" w:hAnsiTheme="minorEastAsia" w:cs="仿宋" w:hint="eastAsia"/>
          <w:color w:val="333333"/>
          <w:sz w:val="21"/>
          <w:szCs w:val="21"/>
        </w:rPr>
        <w:t>认证，推进农产品商标注册便利化，强化品牌保护。引导企业争取国际有机农产品认证，加快提升国内绿色、有机农产品认证的权威性和影响力。切实加强产地环境保护和源头治理，推行农业良好生产规范，推广生产记录台账制度，严格执行农业投入品生产销售使用有关规定。深入开展农兽药残留超标特别是养殖业滥用抗生素治理，严厉打击违禁超限量使用农兽药、非法添加和超范围超限量使用食品添加剂等行为。健全农产品质量和食品安全监管体制，强化风险分级管理和属地责任，加大抽检监测力度。建立全</w:t>
      </w:r>
      <w:r w:rsidRPr="004222F0">
        <w:rPr>
          <w:rFonts w:asciiTheme="minorEastAsia" w:hAnsiTheme="minorEastAsia" w:cs="仿宋" w:hint="eastAsia"/>
          <w:color w:val="333333"/>
          <w:sz w:val="21"/>
          <w:szCs w:val="21"/>
        </w:rPr>
        <w:lastRenderedPageBreak/>
        <w:t>程可追溯、互联共享的追溯监管综合服务平台。鼓励生产经营主体投保食品安全责任险。抓紧修订农产品质量安全法。</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6.积极发展适度规模经营。大力培育新型农业经营主体和服务主体，通过</w:t>
      </w:r>
      <w:commentRangeStart w:id="5"/>
      <w:r w:rsidRPr="004222F0">
        <w:rPr>
          <w:rFonts w:asciiTheme="minorEastAsia" w:hAnsiTheme="minorEastAsia" w:cs="仿宋" w:hint="eastAsia"/>
          <w:color w:val="333333"/>
          <w:sz w:val="21"/>
          <w:szCs w:val="21"/>
        </w:rPr>
        <w:t>经营权流转、股份合作、代耕代种、土地托管等多种方式，</w:t>
      </w:r>
      <w:commentRangeEnd w:id="5"/>
      <w:r w:rsidRPr="004222F0">
        <w:rPr>
          <w:rFonts w:asciiTheme="minorEastAsia" w:hAnsiTheme="minorEastAsia"/>
          <w:sz w:val="21"/>
          <w:szCs w:val="21"/>
        </w:rPr>
        <w:commentReference w:id="5"/>
      </w:r>
      <w:r w:rsidRPr="004222F0">
        <w:rPr>
          <w:rFonts w:asciiTheme="minorEastAsia" w:hAnsiTheme="minorEastAsia" w:cs="仿宋" w:hint="eastAsia"/>
          <w:color w:val="333333"/>
          <w:sz w:val="21"/>
          <w:szCs w:val="21"/>
        </w:rPr>
        <w:t>加快发展土地流转型、服务带动型等多种形式规模经营。积极引导农民在自愿基础上，通过村组内互换并地等方式，实现按户连片耕种。完善家庭农场认定办法，扶持规模适度的家庭农场。加强农民合作社规范化建设，积极发展生产、供销、信用“三位一体”综合合作。总结推广农业生产全程社会化服务试点经验，扶持培育农机作业、农田灌排、统防统治、烘干仓储等经营性服务组织。支持供销、邮政、农机等系统发挥为农服务综合平台作用，促进传统农资流通网点向现代农资综合服务商转型。鼓励地方探索土地流转履约保证保险。研究建立农业适度规模经营评价指标体系，引导规模经营健康发展。</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7．建设现代农业产业园。以规模化种养基地为基础，依托农业产业化龙头企业带动，聚集现代生产要素，建设“生产＋加工＋科技”的现代农业产业园，发挥技术集成、产业融合、创业平台、核心辐射等功能作用。科学制定产业园规划，统筹布局生产、加工、物流、研发、示范、服务等功能板块。鼓励地方统筹使用高标准农田建设、农业综合开发、现代农业生产发展等相关项目资金，集中建设产业园基础设施和配套服务体系。吸引龙头企业和科研机构建设运营产业园，发展设施农业、精准农业、精深加工、现代营销，带动新型农业经营主体和农户专业化、标准化、集约化生产，推动农业全环节升级、全链条增值。鼓励农户和返乡下乡人员通过订单农业、股份合作、入园创业就业等多种方式，参与建设，分享收益。</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8.创造良好农产品国际贸易环境。统筹利用国际市场，优化国内农产品供给结构，健全公平竞争的农产品进口市场环境。健全农产品贸易反补贴、反倾销和保障措施法律法规，依法对进口农产品开展贸易救济调查。鼓励扩大优势农产品出口，加大海外推介力度。加强农业对外合作，推动农业走出去。以“一带一路”沿线及周边国家和地区为重点，支持农业企业开展跨国经营，建立境外生产基地和加工、仓储物流设施，培育具有国际竞争力的大企业大集团。积极参与国际贸易规则和国际标准的制定修订，推进农产品认证结果互认工作。深入开展农产品反走私综合治理，实施专项打击行动。</w:t>
      </w:r>
    </w:p>
    <w:p w:rsidR="00004906" w:rsidRPr="00A65CF7" w:rsidRDefault="00095BD8" w:rsidP="008848FB">
      <w:pPr>
        <w:pStyle w:val="a6"/>
        <w:widowControl/>
        <w:spacing w:beforeAutospacing="0" w:after="225" w:afterAutospacing="0" w:line="288" w:lineRule="auto"/>
        <w:ind w:left="45" w:right="45" w:firstLine="420"/>
        <w:jc w:val="both"/>
        <w:rPr>
          <w:rFonts w:asciiTheme="minorEastAsia" w:hAnsiTheme="minorEastAsia" w:cs="仿宋"/>
          <w:b/>
          <w:color w:val="333333"/>
          <w:sz w:val="21"/>
          <w:szCs w:val="21"/>
        </w:rPr>
      </w:pPr>
      <w:r w:rsidRPr="00A65CF7">
        <w:rPr>
          <w:rFonts w:asciiTheme="minorEastAsia" w:hAnsiTheme="minorEastAsia" w:cs="仿宋" w:hint="eastAsia"/>
          <w:b/>
          <w:color w:val="333333"/>
          <w:sz w:val="21"/>
          <w:szCs w:val="21"/>
        </w:rPr>
        <w:t>二、</w:t>
      </w:r>
      <w:commentRangeStart w:id="6"/>
      <w:r w:rsidRPr="00A65CF7">
        <w:rPr>
          <w:rFonts w:asciiTheme="minorEastAsia" w:hAnsiTheme="minorEastAsia" w:cs="仿宋" w:hint="eastAsia"/>
          <w:b/>
          <w:color w:val="333333"/>
          <w:sz w:val="21"/>
          <w:szCs w:val="21"/>
        </w:rPr>
        <w:t>推行绿色生产方式，增强农业可持续发展能力</w:t>
      </w:r>
      <w:commentRangeEnd w:id="6"/>
      <w:r w:rsidRPr="00A65CF7">
        <w:rPr>
          <w:rFonts w:asciiTheme="minorEastAsia" w:hAnsiTheme="minorEastAsia"/>
          <w:b/>
          <w:sz w:val="21"/>
          <w:szCs w:val="21"/>
        </w:rPr>
        <w:commentReference w:id="6"/>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9.推进农业清洁生产。深入推进化肥农药零增长行动，开展有机肥替代化肥试点，促进农业节本增效。建立健全化肥农药行业生产监管及产品追溯系统，严格行业准入管理。大力推行高效生态循环的种养模式，加快畜禽粪便集中处理，推动规模化大型沼气健康发展。以县为单位推进农业废弃物资源化利用试点，探索建立可持续运营管理机制。鼓励各地加大农作物秸秆综合利用支持力度，健全秸秆多元化利用补贴机制。继续开展地膜清洁生产试点示范。推进国家农业可持续发展试验示范区创建。</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lastRenderedPageBreak/>
        <w:t>10.大规模实施农业节水工程。把农业节水作为方向性、战略性大事来抓，加快完善国家支持农业节水政策体系。加大大中型灌排骨干工程节水改造与建设力度，同步完善田间节水设施，建设现代化灌区。大力实施区域规模化高效节水灌溉行动，集中建成一批高效节水灌溉工程。稳步推进牧区高效节水灌溉饲草料地建设，严格限制生态脆弱地区抽取地下水灌溉人工草场。建立健全农业节水技术产品标准体系。加快开发种类齐全、系列配套、性能可靠的节水灌溉技术和产品，大力普及喷灌、滴灌等节水灌溉技术，加大水肥一体化等农艺节水推广力度。全面推进农业水价综合改革，落实地方政府主体责任，加快建立合理水价形成机制和节水激励机制。全面推行用水定额管理，开展县域节水型社会建设达标考核。实施第三次全国水资源调查评价。</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11.集中治理农业环境突出问题。</w:t>
      </w:r>
      <w:commentRangeStart w:id="7"/>
      <w:r w:rsidRPr="004222F0">
        <w:rPr>
          <w:rFonts w:asciiTheme="minorEastAsia" w:hAnsiTheme="minorEastAsia" w:cs="仿宋" w:hint="eastAsia"/>
          <w:color w:val="333333"/>
          <w:sz w:val="21"/>
          <w:szCs w:val="21"/>
        </w:rPr>
        <w:t>实施耕地、草原、河湖休养生息规划。</w:t>
      </w:r>
      <w:commentRangeEnd w:id="7"/>
      <w:r w:rsidRPr="004222F0">
        <w:rPr>
          <w:rFonts w:asciiTheme="minorEastAsia" w:hAnsiTheme="minorEastAsia"/>
          <w:sz w:val="21"/>
          <w:szCs w:val="21"/>
        </w:rPr>
        <w:commentReference w:id="7"/>
      </w:r>
      <w:r w:rsidRPr="004222F0">
        <w:rPr>
          <w:rFonts w:asciiTheme="minorEastAsia" w:hAnsiTheme="minorEastAsia" w:cs="仿宋" w:hint="eastAsia"/>
          <w:color w:val="333333"/>
          <w:sz w:val="21"/>
          <w:szCs w:val="21"/>
        </w:rPr>
        <w:t>开展土壤污染状况详查，深入实施土壤污染防治行动计划，继续开展重金属污染耕地修复及种植结构调整试点。扩大农业面源污染综合治理试点范围。加大东北黑土地保护支持力度。推进耕地轮作休耕制度试点，合理设定补助标准。支持地方重点开展设施农业土壤改良，增加土壤有机质。扩大华北地下水超采区综合治理范围。加快新一轮退耕还林还草工程实施进度。上一轮退耕还林补助政策期满后，将符合条件的退耕还生态林分别纳入中央和地方森林生态效益补偿范围。继续实施退牧还草工程。推进北方农牧交错带已垦草原治理。实施湿地保护修复工程。</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12.加强重大生态工程建设。推进山水林田湖整体保护、系统修复、综合治理，加快构建国家生态安全屏障。全面推进大规模国土绿化行动。启动长江经济带重大生态修复工程，把共抓大保护、不搞大开发的要求落到实处。继续实施林业重点生态工程，推动森林质量精准提升工程建设。完善全面停止天然林商业性采伐补助政策。加快推进国家公园建设。加强国家储备林基地建设。推进沙化土地封禁与修复治理。加大野生动植物和珍稀种质资源保护力度，推进濒危野生动植物抢救性保护及自然保护区建设。加强重点区域水土流失综合治理和水生态修复治理，继续开展江河湖库水系连通工程建设。</w:t>
      </w:r>
    </w:p>
    <w:p w:rsidR="00004906" w:rsidRPr="00A65CF7" w:rsidRDefault="00095BD8" w:rsidP="008848FB">
      <w:pPr>
        <w:pStyle w:val="a6"/>
        <w:widowControl/>
        <w:spacing w:beforeAutospacing="0" w:after="225" w:afterAutospacing="0" w:line="288" w:lineRule="auto"/>
        <w:ind w:left="45" w:right="45" w:firstLine="420"/>
        <w:jc w:val="both"/>
        <w:rPr>
          <w:rFonts w:asciiTheme="minorEastAsia" w:hAnsiTheme="minorEastAsia" w:cs="仿宋"/>
          <w:b/>
          <w:color w:val="333333"/>
          <w:sz w:val="21"/>
          <w:szCs w:val="21"/>
        </w:rPr>
      </w:pPr>
      <w:r w:rsidRPr="00A65CF7">
        <w:rPr>
          <w:rFonts w:asciiTheme="minorEastAsia" w:hAnsiTheme="minorEastAsia" w:cs="仿宋" w:hint="eastAsia"/>
          <w:b/>
          <w:color w:val="333333"/>
          <w:sz w:val="21"/>
          <w:szCs w:val="21"/>
        </w:rPr>
        <w:t>三、</w:t>
      </w:r>
      <w:commentRangeStart w:id="8"/>
      <w:r w:rsidRPr="00A65CF7">
        <w:rPr>
          <w:rFonts w:asciiTheme="minorEastAsia" w:hAnsiTheme="minorEastAsia" w:cs="仿宋" w:hint="eastAsia"/>
          <w:b/>
          <w:color w:val="333333"/>
          <w:sz w:val="21"/>
          <w:szCs w:val="21"/>
        </w:rPr>
        <w:t>壮大新产业新业态，拓展农业产业链价值链</w:t>
      </w:r>
      <w:commentRangeEnd w:id="8"/>
      <w:r w:rsidRPr="00A65CF7">
        <w:rPr>
          <w:rFonts w:asciiTheme="minorEastAsia" w:hAnsiTheme="minorEastAsia"/>
          <w:b/>
          <w:sz w:val="21"/>
          <w:szCs w:val="21"/>
        </w:rPr>
        <w:commentReference w:id="8"/>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13.大力发展乡村休闲旅游产业。充分发挥乡村各类物质与非物质资源富集的独特优势，利用“旅游＋”、“生态＋”等模式，推进农业、林业与旅游、教育、文化、康养等产业深度融合。丰富乡村旅游业态和产品，打造各类主题乡村旅游目的地和精品线路，发展富有乡村特色的民宿和养生养老基地。鼓励农村集体经济组织创办乡村旅游合作社，或与社会资本联办乡村旅游企业。多渠道筹集建设资金，大力改善休闲农业、乡村旅游、森林康养公共服务设施条件，在重点村优先实现宽带全覆盖。完善休闲农业、乡村旅游行业标准，建立健全食品安全、消防安全、环境保护等监管规范。支持传统村落保护，维护少数民族特色村寨整体风貌，有条件的地区实行连片保护和适度开发。</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lastRenderedPageBreak/>
        <w:t>14.推进农村电商发展。促进新型农业经营主体、加工流通企业与电商企业全面对接融合，推动线上线下互动发展。加快建立健全适应农产品电商发展的标准体系。支持农产品电商平台和乡村电商服务站点建设。推动商贸、供销、邮政、电商互联互通，加强从村到乡镇的物流体系建设，实施快递下乡工程。深入实施电子商务进农村综合示范。鼓励地方规范发展电商产业园，聚集品牌推广、物流集散、人才培养、技术支持、质量安全等功能服务。全面实施信息进村入户工程，开展整省推进示范。完善全国农产品流通骨干网络，加快构建公益性农产品市场体系，加强农产品产地预冷等冷链物流基础设施网络建设，完善鲜活农产品直供直销体系。推进“</w:t>
      </w:r>
      <w:r w:rsidRPr="004222F0">
        <w:rPr>
          <w:rFonts w:asciiTheme="minorEastAsia" w:hAnsiTheme="minorEastAsia" w:cs="仿宋" w:hint="eastAsia"/>
          <w:color w:val="FF0000"/>
          <w:sz w:val="21"/>
          <w:szCs w:val="21"/>
        </w:rPr>
        <w:t>互联网＋</w:t>
      </w:r>
      <w:r w:rsidRPr="004222F0">
        <w:rPr>
          <w:rFonts w:asciiTheme="minorEastAsia" w:hAnsiTheme="minorEastAsia" w:cs="仿宋" w:hint="eastAsia"/>
          <w:color w:val="333333"/>
          <w:sz w:val="21"/>
          <w:szCs w:val="21"/>
        </w:rPr>
        <w:t>”现代农业行动。</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15.加快发展现代食品产业。引导加工企业向主产区、优势产区、产业园区集中，在优势农产品产地打造食品加工产业集群。加大食品加工业技术改造支持力度，开发拥有自主知识产权的生产加工设备。鼓励食品企业设立研发机构，围绕“原字号”开发市场适销对路的新产品。实施主食加工业提升行动，积极推进传统主食工业化、规模化生产，大力发展方便食品、休闲食品、速冻食品、马铃薯主食产品。加强新食品原料、药食同源食品开发和应用。大力推广</w:t>
      </w:r>
      <w:commentRangeStart w:id="9"/>
      <w:r w:rsidRPr="004222F0">
        <w:rPr>
          <w:rFonts w:asciiTheme="minorEastAsia" w:hAnsiTheme="minorEastAsia" w:cs="仿宋" w:hint="eastAsia"/>
          <w:color w:val="FF0000"/>
          <w:sz w:val="21"/>
          <w:szCs w:val="21"/>
        </w:rPr>
        <w:t>“生产基地＋中央厨房＋餐饮门店”、“生产基地＋加工企业＋商超销售”</w:t>
      </w:r>
      <w:commentRangeEnd w:id="9"/>
      <w:r w:rsidRPr="004222F0">
        <w:rPr>
          <w:rFonts w:asciiTheme="minorEastAsia" w:hAnsiTheme="minorEastAsia"/>
          <w:sz w:val="21"/>
          <w:szCs w:val="21"/>
        </w:rPr>
        <w:commentReference w:id="9"/>
      </w:r>
      <w:r w:rsidRPr="004222F0">
        <w:rPr>
          <w:rFonts w:asciiTheme="minorEastAsia" w:hAnsiTheme="minorEastAsia" w:cs="仿宋" w:hint="eastAsia"/>
          <w:color w:val="333333"/>
          <w:sz w:val="21"/>
          <w:szCs w:val="21"/>
        </w:rPr>
        <w:t>等产销模式。加强现代生物和营养强化技术研究，挖掘开发具有保健功能的食品。健全保健食品、特殊医学用途食品、婴幼儿配方乳粉注册备案制度。完善农产品产地初加工补助政策。</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16.培育宜居宜业特色村镇。围绕有基础、有特色、有潜力的产业，建设一批农业文化旅游“三位一体”、生产生活生态同步改善、一产二产三产深度融合的特色村镇。支持各地加强特色村镇产业支撑、基础设施、公共服务、环境风貌等建设。打造“一村一品”升级版，发展各具特色的专业村。支持有条件的乡村建设以农民合作社为主要载体、让农民充分参与和受益，集循环农业、创意农业、农事体验于一体的田园综合体，通过农业综合开发、农村综合改革转移支付等渠道开展试点示范。深入实施农村产业融合发展试点示范工程，支持建设一批农村产业融合发展示范园。</w:t>
      </w:r>
    </w:p>
    <w:p w:rsidR="00004906" w:rsidRPr="00A65CF7" w:rsidRDefault="00095BD8" w:rsidP="008848FB">
      <w:pPr>
        <w:pStyle w:val="a6"/>
        <w:widowControl/>
        <w:spacing w:beforeAutospacing="0" w:after="225" w:afterAutospacing="0" w:line="288" w:lineRule="auto"/>
        <w:ind w:left="45" w:right="45" w:firstLine="420"/>
        <w:jc w:val="both"/>
        <w:rPr>
          <w:rFonts w:asciiTheme="minorEastAsia" w:hAnsiTheme="minorEastAsia" w:cs="仿宋"/>
          <w:b/>
          <w:color w:val="333333"/>
          <w:sz w:val="21"/>
          <w:szCs w:val="21"/>
        </w:rPr>
      </w:pPr>
      <w:r w:rsidRPr="00A65CF7">
        <w:rPr>
          <w:rFonts w:asciiTheme="minorEastAsia" w:hAnsiTheme="minorEastAsia" w:cs="仿宋" w:hint="eastAsia"/>
          <w:b/>
          <w:color w:val="333333"/>
          <w:sz w:val="21"/>
          <w:szCs w:val="21"/>
        </w:rPr>
        <w:t>四、</w:t>
      </w:r>
      <w:commentRangeStart w:id="10"/>
      <w:r w:rsidRPr="00A65CF7">
        <w:rPr>
          <w:rFonts w:asciiTheme="minorEastAsia" w:hAnsiTheme="minorEastAsia" w:cs="仿宋" w:hint="eastAsia"/>
          <w:b/>
          <w:color w:val="333333"/>
          <w:sz w:val="21"/>
          <w:szCs w:val="21"/>
        </w:rPr>
        <w:t>强化科技创新驱动，引领现代农业加快发展</w:t>
      </w:r>
      <w:commentRangeEnd w:id="10"/>
      <w:r w:rsidRPr="00A65CF7">
        <w:rPr>
          <w:rFonts w:asciiTheme="minorEastAsia" w:hAnsiTheme="minorEastAsia"/>
          <w:b/>
          <w:sz w:val="21"/>
          <w:szCs w:val="21"/>
        </w:rPr>
        <w:commentReference w:id="10"/>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17．加强农业科技研发。适应农业转方式调结构新要求，调整农业科技创新方向和重点。整合科技创新资源，完善国家农业科技创新体系和现代农业产业技术体系，建立一批现代农业产业科技创新中心和农业科技创新联盟，推进资源开放共享与服务平台基地建设。加强农业科技基础前沿研究，提升原始创新能力。建设国家农业高新技术产业开发区。加大实施种业自主创新重大工程和主要农作物良种联合攻关力度，加快适宜机械化生产、优质高产多抗广适新品种选育。加强中低产田改良、经济作物、草食畜牧业、海洋牧场、智慧农业、农林产品精深加工、仓储物流等科技研发。加快研发适宜丘陵山区、设施农业、畜禽水产养殖的农机装备，提升农机核心零部件自主研发能力。支持地方开展特色优势产业技术研发。</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lastRenderedPageBreak/>
        <w:t>18.强化农业科技推广。创新公益性农技推广服务方式，引入项目管理机制，推行政府购买服务，支持各类社会力量广泛参与农业科技推广。鼓励地方建立农科教产学研一体化农业技术推广联盟，支持农技推广人员与家庭农场、农民合作社、龙头企业开展技术合作。深入推进绿色高产高效创建，重点推广优质专用品种和节本降耗、循环利用技术模式。实施智慧农业工程，推进农业物联网试验示范和农业装备智能化。发展智慧气象，提高气象灾害监测预报预警水平。深入推行科技特派员制度，打造一批“星创天地”。加强农村科普公共服务建设。</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19.完善农业科技</w:t>
      </w:r>
      <w:r w:rsidRPr="004222F0">
        <w:rPr>
          <w:rFonts w:asciiTheme="minorEastAsia" w:hAnsiTheme="minorEastAsia" w:cs="仿宋" w:hint="eastAsia"/>
          <w:color w:val="FF0000"/>
          <w:sz w:val="21"/>
          <w:szCs w:val="21"/>
        </w:rPr>
        <w:t>创新</w:t>
      </w:r>
      <w:r w:rsidRPr="004222F0">
        <w:rPr>
          <w:rFonts w:asciiTheme="minorEastAsia" w:hAnsiTheme="minorEastAsia" w:cs="仿宋" w:hint="eastAsia"/>
          <w:color w:val="333333"/>
          <w:sz w:val="21"/>
          <w:szCs w:val="21"/>
        </w:rPr>
        <w:t>激励机制。加快落实科技成果转化收益、科技人员兼职取酬等制度规定。通过</w:t>
      </w:r>
      <w:commentRangeStart w:id="11"/>
      <w:r w:rsidRPr="004222F0">
        <w:rPr>
          <w:rFonts w:asciiTheme="minorEastAsia" w:hAnsiTheme="minorEastAsia" w:cs="仿宋" w:hint="eastAsia"/>
          <w:color w:val="FF0000"/>
          <w:sz w:val="21"/>
          <w:szCs w:val="21"/>
        </w:rPr>
        <w:t>“后补助”</w:t>
      </w:r>
      <w:commentRangeEnd w:id="11"/>
      <w:r w:rsidRPr="004222F0">
        <w:rPr>
          <w:rFonts w:asciiTheme="minorEastAsia" w:hAnsiTheme="minorEastAsia"/>
          <w:sz w:val="21"/>
          <w:szCs w:val="21"/>
        </w:rPr>
        <w:commentReference w:id="11"/>
      </w:r>
      <w:r w:rsidRPr="004222F0">
        <w:rPr>
          <w:rFonts w:asciiTheme="minorEastAsia" w:hAnsiTheme="minorEastAsia" w:cs="仿宋" w:hint="eastAsia"/>
          <w:color w:val="333333"/>
          <w:sz w:val="21"/>
          <w:szCs w:val="21"/>
        </w:rPr>
        <w:t>等方式支持农业科技创新。实施农业科研杰出人才培养计划，深入推进科研成果权益改革试点。发展面向市场的新型农业技术研发、成果转化和产业孵化机构。完善符合农业科技创新规律的基础研究支持方式，建立差别化农业科技评价制度。加强农业知识产权保护和运用。</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20.提升农业科技园区建设水平。科学制定园区规划，突出科技创新、研发应用、试验示范、科技服务与培训等功能，建设农业科技成果转化中心、科技人员创业平台、高新技术产业孵化基地，打造现代农业创新高地。支持园区产学研合作建立各类研发机构、测试检测中心、院士专家工作站、技术交易机构等科研和服务平台。支持园区企业和科研机构结合区域实际，开展特色优势产业关键共性技术研发和推广。完善国家农业科技园区管理办法和监测评价机制。</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21.开发农村人力资源。重点围绕新型职业农民培育、农民工职业技能提升，整合各渠道培训资金资源，建立政府主导、部门协作、统筹安排、产业带动的培训机制。探索政府购买服务等办法，发挥企业培训主体作用，提高农民工技能培训针对性和实效性。优化农业从业者结构，深入推进现代青年农场主、林场主培养计划和新型农业经营主体带头人轮训计划，探索培育农业职业经理人，培养适应现代农业发展需要的新农民。鼓励高等学校、职业院校开设乡村规划建设、乡村住宅设计等相关专业和课程，培养一批专业人才，扶持一批乡村工匠。</w:t>
      </w:r>
    </w:p>
    <w:p w:rsidR="00004906" w:rsidRPr="00A65CF7" w:rsidRDefault="00095BD8" w:rsidP="008848FB">
      <w:pPr>
        <w:pStyle w:val="a6"/>
        <w:widowControl/>
        <w:spacing w:beforeAutospacing="0" w:after="225" w:afterAutospacing="0" w:line="288" w:lineRule="auto"/>
        <w:ind w:left="45" w:right="45" w:firstLine="420"/>
        <w:jc w:val="both"/>
        <w:rPr>
          <w:rFonts w:asciiTheme="minorEastAsia" w:hAnsiTheme="minorEastAsia" w:cs="仿宋"/>
          <w:b/>
          <w:color w:val="333333"/>
          <w:sz w:val="21"/>
          <w:szCs w:val="21"/>
        </w:rPr>
      </w:pPr>
      <w:r w:rsidRPr="00A65CF7">
        <w:rPr>
          <w:rFonts w:asciiTheme="minorEastAsia" w:hAnsiTheme="minorEastAsia" w:cs="仿宋" w:hint="eastAsia"/>
          <w:b/>
          <w:color w:val="333333"/>
          <w:sz w:val="21"/>
          <w:szCs w:val="21"/>
        </w:rPr>
        <w:t>五、补齐农业农村短板，夯实农村共享发展基础</w:t>
      </w:r>
      <w:r w:rsidRPr="00A65CF7">
        <w:rPr>
          <w:rFonts w:asciiTheme="minorEastAsia" w:hAnsiTheme="minorEastAsia"/>
          <w:b/>
          <w:sz w:val="21"/>
          <w:szCs w:val="21"/>
        </w:rPr>
        <w:commentReference w:id="12"/>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22.持续加强农田基本建设。深入实施藏粮于地、藏粮于技战略，严守耕地红线，保护优化粮食产能。全面落实永久基本农田特殊保护政策措施，实施耕地质量保护和提升行动，持续推进中低产田改造。加快高标准农田建设，提高建设质量。有条件的地区可以将晒场、烘干、机具库棚、有机肥积造等配套设施纳入高标准农田建设范围。引导金融机构对高标准农田建设提供信贷支持。允许通过土地整治增加的耕地作为占补平衡补充耕地的指标在省域内调剂，按规定或合同约定取得指标调剂收益。推进重大水利工程建设，抓紧修复水毁灾损农业设施和水利工程，加强水利薄弱环节和“五小水利”工程建设。因地制宜推进平原地区农村机井油改电。</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lastRenderedPageBreak/>
        <w:t>23.深入开展农村人居环境治理和美丽宜居乡村建设。推进农村生活垃圾治理专项行动，促进垃圾分类和资源化利用，选择适宜模式开展农村生活污水治理，加大力度支持农村环境集中连片综合治理和改厕。开展城乡垃圾乱排乱放集中排查整治行动。实施农村新能源行动，推进光伏发电，逐步扩大农村电力、燃气和清洁型煤供给。加快修订村庄和集镇规划建设管理条例，大力推进县域乡村建设规划编制工作。推动建筑设计下乡，开展田园建筑示范。深入开展建好、管好、护好、运营好农村公路工作，深化农村公路管养体制改革，积极推进城乡交通运输一体化。实施农村饮水安全巩固提升工程和新一轮农村电网改造升级工程。完善农村危房改造政策，提高补助标准，集中支持建档立卡贫困户、低保户、分散供养特困人员和贫困残疾人家庭等重点对象。开展农村地区枯井、河塘、饮用水、自建房、客运和校车等方面安全隐患排查治理工作。推进光纤到村建设，加快实现4G网络农村全覆盖。推进建制村直接通邮。开展农村人居环境和美丽宜居乡村示范创建。加强农村公共文化服务体系建设，统筹实施重点文化惠民项目，完善基层综合性文化服务设施，在农村地区深入开展送地方戏活动。支持重要农业文化遗产保护。</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24.提升农村基本公共服务水平。全面落实城乡统一、重在农村的义务教育经费保障机制，加强乡村教师队伍建设。继续提高城乡居民基本医疗保险筹资水平，加快推进城乡居民医保制度整合，推进基本医保全国联网和异地就医结算。加强农村基层卫生人才培养。完善农村低保对象认定办法，科学合理确定农村低保标准。扎实推进农村低保制度与扶贫开发政策有效衔接，做好农村低保兜底工作。完善城乡居民养老保险筹资和保障机制。健全农村留守儿童和妇女、老人、残疾人关爱服务体系。</w:t>
      </w:r>
    </w:p>
    <w:p w:rsidR="00004906" w:rsidRPr="004222F0" w:rsidRDefault="00095BD8"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25.扎实推进脱贫攻坚。进一步推进精准扶贫各项政策措施落地生根，确保2017年再脱贫</w:t>
      </w:r>
      <w:r w:rsidRPr="004222F0">
        <w:rPr>
          <w:rFonts w:asciiTheme="minorEastAsia" w:hAnsiTheme="minorEastAsia" w:cs="仿宋" w:hint="eastAsia"/>
          <w:color w:val="FF0000"/>
          <w:sz w:val="21"/>
          <w:szCs w:val="21"/>
        </w:rPr>
        <w:t>1000</w:t>
      </w:r>
      <w:r w:rsidRPr="004222F0">
        <w:rPr>
          <w:rFonts w:asciiTheme="minorEastAsia" w:hAnsiTheme="minorEastAsia" w:cs="仿宋" w:hint="eastAsia"/>
          <w:color w:val="333333"/>
          <w:sz w:val="21"/>
          <w:szCs w:val="21"/>
        </w:rPr>
        <w:t>万人以上</w:t>
      </w:r>
      <w:r w:rsidRPr="004222F0">
        <w:rPr>
          <w:rFonts w:asciiTheme="minorEastAsia" w:hAnsiTheme="minorEastAsia"/>
          <w:sz w:val="21"/>
          <w:szCs w:val="21"/>
        </w:rPr>
        <w:commentReference w:id="13"/>
      </w:r>
      <w:r w:rsidRPr="004222F0">
        <w:rPr>
          <w:rFonts w:asciiTheme="minorEastAsia" w:hAnsiTheme="minorEastAsia" w:cs="仿宋" w:hint="eastAsia"/>
          <w:color w:val="333333"/>
          <w:sz w:val="21"/>
          <w:szCs w:val="21"/>
        </w:rPr>
        <w:t>。深入推进重大扶贫工程，强化脱贫攻坚支撑保障体系，统筹安排使用扶贫资源，注重提高脱贫质量，激发贫困人口脱贫致富积极性主动性，建立健全稳定脱贫长效机制。加强扶贫资金监督管理，在所有贫困县开展涉农资金整合。严格执行脱贫攻坚考核监督和督查巡查等制度，全面落实责任。坚决制止扶贫工作中的形式主义做法，不搞层层加码，严禁弄虚作假，务求脱贫攻坚取得实效。</w:t>
      </w:r>
    </w:p>
    <w:p w:rsidR="00004906" w:rsidRPr="00A65CF7" w:rsidRDefault="00095BD8" w:rsidP="008848FB">
      <w:pPr>
        <w:pStyle w:val="a6"/>
        <w:widowControl/>
        <w:spacing w:beforeAutospacing="0" w:after="225" w:afterAutospacing="0" w:line="288" w:lineRule="auto"/>
        <w:ind w:right="45"/>
        <w:jc w:val="both"/>
        <w:rPr>
          <w:rFonts w:asciiTheme="minorEastAsia" w:hAnsiTheme="minorEastAsia" w:cs="仿宋"/>
          <w:b/>
          <w:color w:val="333333"/>
          <w:sz w:val="21"/>
          <w:szCs w:val="21"/>
        </w:rPr>
      </w:pPr>
      <w:r w:rsidRPr="00A65CF7">
        <w:rPr>
          <w:rFonts w:asciiTheme="minorEastAsia" w:hAnsiTheme="minorEastAsia" w:cs="仿宋" w:hint="eastAsia"/>
          <w:b/>
          <w:color w:val="333333"/>
          <w:sz w:val="21"/>
          <w:szCs w:val="21"/>
        </w:rPr>
        <w:t>六、加大农村改革力度，激活农业农村内生发展动力</w:t>
      </w:r>
      <w:r w:rsidRPr="00A65CF7">
        <w:rPr>
          <w:rFonts w:asciiTheme="minorEastAsia" w:hAnsiTheme="minorEastAsia"/>
          <w:b/>
          <w:sz w:val="21"/>
          <w:szCs w:val="21"/>
        </w:rPr>
        <w:commentReference w:id="14"/>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26.深化粮食等重要农产品价格形成机制和收储制度改革。坚持并完善稻谷、小麦最低收购价政策，合理调整最低收购价水平，形成合理比价关系。坚定推进玉米市场定价、价补分离改革，健全生产者补贴制度，鼓励多元市场主体入市收购，防止出现卖粮难。采取综合措施促进过腹转化、加工转化，多渠道拓展消费需求，加快消化玉米等库存。调整完善新疆棉花目标价格政策，改进补贴方式。调整大豆目标价格政策。科学确定粮食等重要农产品国家储备规模，优化中央储备粮品种结构和区域布局，改革完善中央储备粮管理体制，充分发挥政策性职能作用，严格政策性粮食监督管理，严防跑冒滴漏，确保储存安全。支持家庭农场、农民合作社科学储粮。</w:t>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lastRenderedPageBreak/>
        <w:t>27.完善农业补贴制度。进一步提高农业补贴政策的指向性和精准性，重点补</w:t>
      </w:r>
      <w:commentRangeStart w:id="15"/>
      <w:r w:rsidRPr="004222F0">
        <w:rPr>
          <w:rFonts w:asciiTheme="minorEastAsia" w:hAnsiTheme="minorEastAsia" w:cs="仿宋" w:hint="eastAsia"/>
          <w:color w:val="333333"/>
          <w:sz w:val="21"/>
          <w:szCs w:val="21"/>
        </w:rPr>
        <w:t>主产区、适度规模经营、农民收入、绿色生态。</w:t>
      </w:r>
      <w:commentRangeEnd w:id="15"/>
      <w:r w:rsidRPr="004222F0">
        <w:rPr>
          <w:rFonts w:asciiTheme="minorEastAsia" w:hAnsiTheme="minorEastAsia"/>
          <w:sz w:val="21"/>
          <w:szCs w:val="21"/>
        </w:rPr>
        <w:commentReference w:id="15"/>
      </w:r>
      <w:r w:rsidRPr="004222F0">
        <w:rPr>
          <w:rFonts w:asciiTheme="minorEastAsia" w:hAnsiTheme="minorEastAsia" w:cs="仿宋" w:hint="eastAsia"/>
          <w:color w:val="333333"/>
          <w:sz w:val="21"/>
          <w:szCs w:val="21"/>
        </w:rPr>
        <w:t>深入推进农业“三项补贴”制度改革。完善粮食主产区利益补偿机制，稳定产粮大县奖励政策，调整产粮大省奖励资金使用范围，盘活粮食风险基金。完善农机购置补贴政策，加大对粮棉油糖和饲草料生产全程机械化所需机具的补贴力度。深入实施新一轮草原生态保护补助奖励政策。健全林业补贴政策，扩大湿地生态效益补偿实施范围。</w:t>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28.改革财政支农投入机制。坚持把农业农村作为财政支出的优先保障领域，确保农业农村投入适度增加，着力优化投入结构，创新使用方式，提升支农效能。固定资产投资继续向农业农村倾斜。发挥规划统筹引领作用，多层次多形式推进涉农资金整合。推进专项转移支付预算编制环节源头整合改革，</w:t>
      </w:r>
      <w:r w:rsidRPr="004222F0">
        <w:rPr>
          <w:rFonts w:asciiTheme="minorEastAsia" w:hAnsiTheme="minorEastAsia" w:cs="仿宋" w:hint="eastAsia"/>
          <w:color w:val="FF0000"/>
          <w:sz w:val="21"/>
          <w:szCs w:val="21"/>
        </w:rPr>
        <w:t>探索实行“大专项＋任务清单”管理方式。</w:t>
      </w:r>
      <w:r w:rsidRPr="004222F0">
        <w:rPr>
          <w:rFonts w:asciiTheme="minorEastAsia" w:hAnsiTheme="minorEastAsia" w:cs="仿宋" w:hint="eastAsia"/>
          <w:color w:val="333333"/>
          <w:sz w:val="21"/>
          <w:szCs w:val="21"/>
        </w:rPr>
        <w:t>创新财政资金使用方式，推广政府和社会资本合作，实行以奖代补和贴息，支持建立担保机制，鼓励地方建立风险补偿基金，撬动金融和社会资本更多投向农业农村。建立健全全国农业信贷担保体系，推进省级信贷担保机构向市县延伸，支持有条件的市县尽快建立担保机构，实现实质性运营。拓宽农业农村基础设施投融资渠道，支持社会资本以特许经营、参股控股等方式参与农林水利、农垦等项目建设运营。鼓励地方政府和社会资本设立各类农业农村发展投资基金。加大地方政府债券支持农村基础设施建设力度。在符合有关法律和规定的前提下，探索以市场化方式筹集资金，用于农业农村建设。研究制定引导和规范工商资本投资农业农村的具体意见。对各级财政支持的各类小型项目，优先安排农村集体经济组织、农民合作组织等作为建设管护主体，强化农民参与和全程监督。</w:t>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29.加快农村金融创新。强化激励约束机制，确保“三农”贷款投放持续增长。支持金融机构增加县域网点，适当下放县域分支机构业务审批权限。对涉农业务较多的金融机构，进一步完善差别化考核办法。落实涉农贷款增量奖励政策。支持农村商业银行、农村合作银行、村镇银行等农村中小金融机构立足县域，加大服务“三农”力度，健全内部控制和风险管理制度。规范发展农村资金互助组织，严格落实监管主体和责任。开展农民合作社内部信用合作试点，鼓励发展农业互助保险。支持国家开发银行创新信贷投放方式。完善农业发展银行风险补偿机制和资本金补充制度，加大对粮食多元市场主体入市收购的信贷支持力度。深化农业银行三农金融事业部改革，对达标县域机构执行优惠的存款准备金率。加快完善邮储银行三农金融事业部运作机制，研究给予相关优惠政策。抓紧研究制定农村信用社省联社改革方案。优化村镇银行设立模式，提高县市覆盖面。鼓励金融机构积极利用互联网技术，为农业经营主体提供小额存贷款、支付结算和保险等金融服务。推进</w:t>
      </w:r>
      <w:r w:rsidRPr="004222F0">
        <w:rPr>
          <w:rFonts w:asciiTheme="minorEastAsia" w:hAnsiTheme="minorEastAsia" w:cs="仿宋" w:hint="eastAsia"/>
          <w:color w:val="FF0000"/>
          <w:sz w:val="21"/>
          <w:szCs w:val="21"/>
        </w:rPr>
        <w:t>信用户、信用村、信用乡镇</w:t>
      </w:r>
      <w:r w:rsidRPr="004222F0">
        <w:rPr>
          <w:rFonts w:asciiTheme="minorEastAsia" w:hAnsiTheme="minorEastAsia" w:cs="仿宋" w:hint="eastAsia"/>
          <w:color w:val="333333"/>
          <w:sz w:val="21"/>
          <w:szCs w:val="21"/>
        </w:rPr>
        <w:t>创建。支持金融机构开展适合新型农业经营主体的订单融资和应收账款融资业务。深入推进承包土地的经营权和农民住房财产权抵押贷款试点，探索开展大型农机具、农业生产设施抵押贷款业务。加快农村各类资源资产权属认定，推动部门确权信息与银行业金融机构联网共享。持续推进农业保险扩面、增品、提标，开发满足新型农业经营主体需求的保险产品，采取以奖代补方式支持地方开展特色农产品保险。鼓励地方多渠道筹集资金，支持扩大农产品价格指数保险试点。探索建立农产品收入保险制度。支</w:t>
      </w:r>
      <w:r w:rsidRPr="004222F0">
        <w:rPr>
          <w:rFonts w:asciiTheme="minorEastAsia" w:hAnsiTheme="minorEastAsia" w:cs="仿宋" w:hint="eastAsia"/>
          <w:color w:val="333333"/>
          <w:sz w:val="21"/>
          <w:szCs w:val="21"/>
        </w:rPr>
        <w:lastRenderedPageBreak/>
        <w:t>持符合条件的涉农企业上市融资、发行债券、兼并重组。在健全风险阻断机制前提下，完善财政与金融支农协作模式。鼓励金融机构发行“三农”专项金融债。扩大银行与保险公司合作，发展保证保险贷款产品。深入推进农产品期货、期权市场建设，积极引导涉农企业利用期货、期权管理市场风险，稳步扩大“</w:t>
      </w:r>
      <w:r w:rsidRPr="004222F0">
        <w:rPr>
          <w:rFonts w:asciiTheme="minorEastAsia" w:hAnsiTheme="minorEastAsia" w:cs="仿宋" w:hint="eastAsia"/>
          <w:color w:val="FF0000"/>
          <w:sz w:val="21"/>
          <w:szCs w:val="21"/>
        </w:rPr>
        <w:t>保险＋期货”</w:t>
      </w:r>
      <w:r w:rsidRPr="004222F0">
        <w:rPr>
          <w:rFonts w:asciiTheme="minorEastAsia" w:hAnsiTheme="minorEastAsia" w:cs="仿宋" w:hint="eastAsia"/>
          <w:color w:val="333333"/>
          <w:sz w:val="21"/>
          <w:szCs w:val="21"/>
        </w:rPr>
        <w:t>试点。严厉打击农村非法集资和金融诈骗。积极推动农村金融立法。</w:t>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30.深化农村集体产权制度改革。</w:t>
      </w:r>
      <w:commentRangeStart w:id="16"/>
      <w:r w:rsidRPr="004222F0">
        <w:rPr>
          <w:rFonts w:asciiTheme="minorEastAsia" w:hAnsiTheme="minorEastAsia" w:cs="仿宋" w:hint="eastAsia"/>
          <w:color w:val="FF0000"/>
          <w:sz w:val="21"/>
          <w:szCs w:val="21"/>
        </w:rPr>
        <w:t>落实农村土地集体所有权、农户承包权、土地经营权“三权分置”办法。</w:t>
      </w:r>
      <w:commentRangeEnd w:id="16"/>
      <w:r w:rsidRPr="004222F0">
        <w:rPr>
          <w:rFonts w:asciiTheme="minorEastAsia" w:hAnsiTheme="minorEastAsia"/>
          <w:sz w:val="21"/>
          <w:szCs w:val="21"/>
        </w:rPr>
        <w:commentReference w:id="16"/>
      </w:r>
      <w:r w:rsidRPr="004222F0">
        <w:rPr>
          <w:rFonts w:asciiTheme="minorEastAsia" w:hAnsiTheme="minorEastAsia" w:cs="仿宋" w:hint="eastAsia"/>
          <w:color w:val="333333"/>
          <w:sz w:val="21"/>
          <w:szCs w:val="21"/>
        </w:rPr>
        <w:t>加快推进农村承包地确权登记颁证，扩大整省试点范围。统筹协调推进农村土地征收、集体经营性建设用地入市、宅基地制度改革试点。全面加快“</w:t>
      </w:r>
      <w:r w:rsidRPr="004222F0">
        <w:rPr>
          <w:rFonts w:asciiTheme="minorEastAsia" w:hAnsiTheme="minorEastAsia" w:cs="仿宋" w:hint="eastAsia"/>
          <w:color w:val="FF0000"/>
          <w:sz w:val="21"/>
          <w:szCs w:val="21"/>
        </w:rPr>
        <w:t>房地一体</w:t>
      </w:r>
      <w:r w:rsidRPr="004222F0">
        <w:rPr>
          <w:rFonts w:asciiTheme="minorEastAsia" w:hAnsiTheme="minorEastAsia" w:cs="仿宋" w:hint="eastAsia"/>
          <w:color w:val="333333"/>
          <w:sz w:val="21"/>
          <w:szCs w:val="21"/>
        </w:rPr>
        <w:t>”的农村宅基地和集体建设用地确权登记颁证工作。认真总结农村宅基地制度改革试点经验，在充分保障农户宅基地用益物权、防止外部资本侵占控制的前提下，落实宅基地集体所有权，维护农户依法取得的宅基地占有和使用权，探索农村集体组织以出租、合作等方式盘活利用空闲农房及宅基地，增加农民财产性收入。允许地方多渠道筹集资金，按规定用于村集体对进城落户农民自愿退出承包地、宅基地的补偿。抓紧研究制定农村集体经济组织相关法律，赋予农村集体经济组织法人资格。全面开展农村集体资产清产核资。稳妥有序、由点及面推进农村集体经营性资产股份合作制改革，确认成员身份，量化经营性资产，保障农民集体资产权利。从实际出发探索发展集体经济有效途径，鼓励地方开展资源变资产、资金变股金、农民变股东等改革，增强集体经济发展活力和实力。研究制定支持农村集体产权制度改革的税收政策。深化集体林权制度改革。加快水权水市场建设，推进水资源使用权确权和进场交易。加快农村产权交易市场建设。</w:t>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31.探索建立农业农村发展用地保障机制。优化城乡建设用地布局，合理安排农业农村各业用地。完善新增建设用地保障机制，将年度新增建设用地计划指标确定一定比例用于支持农村新产业新业态发展。加快编制村级土地利用规划。在控制农村建设用地总量、不占用永久基本农田前提下，加大盘活农村存量建设用地力度。允许通过村庄整治、宅基地整理等节约的建设用地采取入股、联营等方式，重点支持乡村休闲旅游养老等产业和农村三产融合发展，严禁违法违规开发房地产或建私人庄园会所。完善农业用地政策，积极支持农产品冷链、初加工、休闲采摘、仓储等设施建设。改进耕地占补平衡管理办法，严格落实耕地占补平衡责任，探索对资源匮乏省份补充耕地实行国家统筹。</w:t>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32.健全农业劳动力转移就业和农村创业创新体制。完善城乡劳动者平等就业制度，健全农业劳动力转移就业服务体系，鼓励多渠道就业，切实保障农民工合法权益，</w:t>
      </w:r>
      <w:commentRangeStart w:id="17"/>
      <w:r w:rsidRPr="004222F0">
        <w:rPr>
          <w:rFonts w:asciiTheme="minorEastAsia" w:hAnsiTheme="minorEastAsia" w:cs="仿宋" w:hint="eastAsia"/>
          <w:color w:val="FF0000"/>
          <w:sz w:val="21"/>
          <w:szCs w:val="21"/>
        </w:rPr>
        <w:t>着力解决新生代、身患职业病等农民工群体面临的突出问题。</w:t>
      </w:r>
      <w:commentRangeEnd w:id="17"/>
      <w:r w:rsidRPr="004222F0">
        <w:rPr>
          <w:rFonts w:asciiTheme="minorEastAsia" w:hAnsiTheme="minorEastAsia"/>
          <w:sz w:val="21"/>
          <w:szCs w:val="21"/>
        </w:rPr>
        <w:commentReference w:id="17"/>
      </w:r>
      <w:r w:rsidRPr="004222F0">
        <w:rPr>
          <w:rFonts w:asciiTheme="minorEastAsia" w:hAnsiTheme="minorEastAsia" w:cs="仿宋" w:hint="eastAsia"/>
          <w:color w:val="333333"/>
          <w:sz w:val="21"/>
          <w:szCs w:val="21"/>
        </w:rPr>
        <w:t>支持进城农民工返乡创业，带动现代农业和农村新产业新业态发展。鼓励高校毕业生、企业主、农业科技人员、留学归国人员等各类人才回乡下乡创业创新，将现代科技、生产方式和经营模式引入农村。整合落实支持农村创业创新的市场准入、财政税收、金融服务、用地用电、创业培训、社会保障等方面优惠政策。鼓励各地建立返乡创业园、创业孵化基地、创客服务平台，开设开放式服务窗口，提供一站式服务。</w:t>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lastRenderedPageBreak/>
        <w:t>33.</w:t>
      </w:r>
      <w:commentRangeStart w:id="18"/>
      <w:r w:rsidRPr="004222F0">
        <w:rPr>
          <w:rFonts w:asciiTheme="minorEastAsia" w:hAnsiTheme="minorEastAsia" w:cs="仿宋" w:hint="eastAsia"/>
          <w:color w:val="FF0000"/>
          <w:sz w:val="21"/>
          <w:szCs w:val="21"/>
        </w:rPr>
        <w:t>统筹推进农村各项改革。</w:t>
      </w:r>
      <w:commentRangeEnd w:id="18"/>
      <w:r w:rsidRPr="004222F0">
        <w:rPr>
          <w:rFonts w:asciiTheme="minorEastAsia" w:hAnsiTheme="minorEastAsia"/>
          <w:sz w:val="21"/>
          <w:szCs w:val="21"/>
        </w:rPr>
        <w:commentReference w:id="18"/>
      </w:r>
      <w:r w:rsidRPr="004222F0">
        <w:rPr>
          <w:rFonts w:asciiTheme="minorEastAsia" w:hAnsiTheme="minorEastAsia" w:cs="仿宋" w:hint="eastAsia"/>
          <w:color w:val="333333"/>
          <w:sz w:val="21"/>
          <w:szCs w:val="21"/>
        </w:rPr>
        <w:t>继续深化供销合作社综合改革，增强为农服务能力。稳步推进国有林区和国有林场改革，加快转型升级。深化农垦改革，培育具有竞争力的现代农业企业集团。深化经济发达镇行政管理体制改革。全面推行河长制，确保2018年年底前全面建立省市县乡四级河长体系。扩大水资源税改革试点。继续加强农村改革试验区和国家现代农业示范区工作。开展农村综合性改革试点试验。尊重农民实践创造，鼓励基层先行先试，完善激励机制和容错机制。加强对农村各类改革试点试验的指导督查，及时总结可复制可推广经验，推动相关政策出台和法律法规修改，为推进农业供给侧结构性改革提供法治保障。扎实做好第三次全国农业普查工作。</w:t>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各级党委和政府必须始终坚持把解决好“三农”问题作为全党工作重中之重不动摇，重农强农调子不能变、力度不能减，切实把认识和行动统一到中央决策部署上来，把农业农村工作的重心转移到推进农业供给侧结构性改革上来，落实到</w:t>
      </w:r>
      <w:r w:rsidRPr="004222F0">
        <w:rPr>
          <w:rFonts w:asciiTheme="minorEastAsia" w:hAnsiTheme="minorEastAsia" w:cs="仿宋" w:hint="eastAsia"/>
          <w:color w:val="FF0000"/>
          <w:sz w:val="21"/>
          <w:szCs w:val="21"/>
        </w:rPr>
        <w:t>政策制定、工作部署、财力投放、干部配备</w:t>
      </w:r>
      <w:r w:rsidRPr="004222F0">
        <w:rPr>
          <w:rFonts w:asciiTheme="minorEastAsia" w:hAnsiTheme="minorEastAsia" w:cs="仿宋" w:hint="eastAsia"/>
          <w:color w:val="333333"/>
          <w:sz w:val="21"/>
          <w:szCs w:val="21"/>
        </w:rPr>
        <w:t>等各个方面。要深入贯彻党的十八届六中全会精神，切实增强“四个意识”，将全面从严治党要求落实到农村基层，严格落实农村基层党建工作责任制，坚持整乡推进、整县提升，切实加强农村基层党组织建设，全面规范农村基层党组织生活，持续整顿软弱涣散村党组织，选好管好用好农村基层党组织带头人，实行村党组织书记县级备案管理，强化村级组织运转经费保障，发展壮大村级集体经济。扎实推进抓党建促脱贫攻坚工作，充分发挥村党组织第一书记的重要作用。县乡纪委要把查处侵害群众利益的不正之风和腐败问题作为主要工作任务。加强农民负担监管。完善村党组织领导的村民自治有效实现形式，加强村务监督委员会建设，健全务实管用的村务监督机制，开展以村民小组、自然村为基本单元的村民自治试点工作。深化农村社区建设试点。培育与社会主义核心价值观相契合、与社会主义新农村建设相适应的优良家风、文明乡风和新乡贤文化。提升农民思想道德和科学文化素质，加强农村移风易俗工作，引导群众抵制婚丧嫁娶大操大办、人情债等陈规陋习。强化农村社会治安管理、法律宣传教育服务和信访工作。加大“三农”工作宣传力度，为农村改革发展稳定营造良好氛围。</w:t>
      </w:r>
    </w:p>
    <w:p w:rsidR="00004906" w:rsidRPr="004222F0" w:rsidRDefault="00095BD8"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r w:rsidRPr="004222F0">
        <w:rPr>
          <w:rFonts w:asciiTheme="minorEastAsia" w:hAnsiTheme="minorEastAsia" w:cs="仿宋" w:hint="eastAsia"/>
          <w:color w:val="333333"/>
          <w:sz w:val="21"/>
          <w:szCs w:val="21"/>
        </w:rPr>
        <w:t>让我们更加紧密团结在以习近平同志为核心的党中央周围，锐意进取，攻坚克难，扎实推进农业</w:t>
      </w:r>
      <w:commentRangeStart w:id="19"/>
      <w:r w:rsidRPr="004222F0">
        <w:rPr>
          <w:rFonts w:asciiTheme="minorEastAsia" w:hAnsiTheme="minorEastAsia" w:cs="仿宋" w:hint="eastAsia"/>
          <w:color w:val="FF0000"/>
          <w:sz w:val="21"/>
          <w:szCs w:val="21"/>
        </w:rPr>
        <w:t>供给侧结构性改革</w:t>
      </w:r>
      <w:commentRangeEnd w:id="19"/>
      <w:r w:rsidRPr="004222F0">
        <w:rPr>
          <w:rFonts w:asciiTheme="minorEastAsia" w:hAnsiTheme="minorEastAsia"/>
          <w:sz w:val="21"/>
          <w:szCs w:val="21"/>
        </w:rPr>
        <w:commentReference w:id="19"/>
      </w:r>
      <w:r w:rsidRPr="004222F0">
        <w:rPr>
          <w:rFonts w:asciiTheme="minorEastAsia" w:hAnsiTheme="minorEastAsia" w:cs="仿宋" w:hint="eastAsia"/>
          <w:color w:val="333333"/>
          <w:sz w:val="21"/>
          <w:szCs w:val="21"/>
        </w:rPr>
        <w:t>，以优异成绩迎接党的十九大召开！</w:t>
      </w:r>
    </w:p>
    <w:p w:rsidR="00004906" w:rsidRPr="004222F0" w:rsidRDefault="00004906" w:rsidP="008848FB">
      <w:pPr>
        <w:pStyle w:val="a6"/>
        <w:widowControl/>
        <w:spacing w:beforeAutospacing="0" w:after="225" w:afterAutospacing="0" w:line="288" w:lineRule="auto"/>
        <w:ind w:right="45"/>
        <w:jc w:val="both"/>
        <w:rPr>
          <w:rFonts w:asciiTheme="minorEastAsia" w:hAnsiTheme="minorEastAsia" w:cs="仿宋"/>
          <w:color w:val="333333"/>
          <w:sz w:val="21"/>
          <w:szCs w:val="21"/>
        </w:rPr>
      </w:pPr>
    </w:p>
    <w:p w:rsidR="00004906" w:rsidRPr="004222F0" w:rsidRDefault="00004906" w:rsidP="008848FB">
      <w:pPr>
        <w:pStyle w:val="a6"/>
        <w:widowControl/>
        <w:spacing w:beforeAutospacing="0" w:after="225" w:afterAutospacing="0" w:line="288" w:lineRule="auto"/>
        <w:ind w:left="45" w:right="45" w:firstLine="420"/>
        <w:jc w:val="both"/>
        <w:rPr>
          <w:rFonts w:asciiTheme="minorEastAsia" w:hAnsiTheme="minorEastAsia" w:cs="仿宋"/>
          <w:color w:val="333333"/>
          <w:sz w:val="21"/>
          <w:szCs w:val="21"/>
        </w:rPr>
      </w:pPr>
    </w:p>
    <w:p w:rsidR="00004906" w:rsidRPr="004222F0" w:rsidRDefault="00004906" w:rsidP="008848FB">
      <w:pPr>
        <w:spacing w:line="288" w:lineRule="auto"/>
        <w:rPr>
          <w:rFonts w:asciiTheme="minorEastAsia" w:hAnsiTheme="minorEastAsia" w:cs="仿宋"/>
          <w:szCs w:val="21"/>
        </w:rPr>
      </w:pPr>
    </w:p>
    <w:sectPr w:rsidR="00004906" w:rsidRPr="004222F0" w:rsidSect="00B27E6A">
      <w:pgSz w:w="11906" w:h="16838"/>
      <w:pgMar w:top="1440" w:right="1800" w:bottom="1440" w:left="1800" w:header="851" w:footer="992" w:gutter="0"/>
      <w:cols w:space="425"/>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007" w:date="2017-02-06T14:04:00Z" w:initials="0">
    <w:p w:rsidR="00004906" w:rsidRDefault="00095BD8">
      <w:pPr>
        <w:pStyle w:val="a3"/>
      </w:pPr>
      <w:r>
        <w:rPr>
          <w:rFonts w:hint="eastAsia"/>
        </w:rPr>
        <w:t>六大主题</w:t>
      </w:r>
    </w:p>
    <w:p w:rsidR="00004906" w:rsidRDefault="00095BD8">
      <w:pPr>
        <w:pStyle w:val="a6"/>
        <w:widowControl/>
        <w:spacing w:beforeAutospacing="0" w:after="225" w:afterAutospacing="0"/>
        <w:ind w:left="45" w:right="45" w:firstLine="420"/>
        <w:jc w:val="both"/>
        <w:rPr>
          <w:rFonts w:ascii="宋体" w:eastAsia="宋体" w:hAnsi="宋体" w:cs="宋体"/>
          <w:sz w:val="21"/>
          <w:szCs w:val="21"/>
        </w:rPr>
      </w:pPr>
      <w:r>
        <w:rPr>
          <w:rFonts w:ascii="宋体" w:eastAsia="宋体" w:hAnsi="宋体" w:cs="宋体" w:hint="eastAsia"/>
          <w:sz w:val="21"/>
          <w:szCs w:val="21"/>
        </w:rPr>
        <w:t>1.</w:t>
      </w:r>
      <w:r>
        <w:rPr>
          <w:rFonts w:ascii="宋体" w:eastAsia="宋体" w:hAnsi="宋体" w:cs="宋体" w:hint="eastAsia"/>
          <w:color w:val="333333"/>
          <w:sz w:val="21"/>
          <w:szCs w:val="21"/>
        </w:rPr>
        <w:t>优化产品产业结构，着力推进农业提质增效</w:t>
      </w:r>
    </w:p>
    <w:p w:rsidR="00004906" w:rsidRDefault="00095BD8">
      <w:pPr>
        <w:pStyle w:val="a6"/>
        <w:widowControl/>
        <w:spacing w:beforeAutospacing="0" w:after="225" w:afterAutospacing="0"/>
        <w:ind w:left="45" w:right="45" w:firstLine="420"/>
        <w:jc w:val="both"/>
        <w:rPr>
          <w:rFonts w:ascii="宋体" w:eastAsia="宋体" w:hAnsi="宋体" w:cs="宋体"/>
          <w:sz w:val="21"/>
          <w:szCs w:val="21"/>
        </w:rPr>
      </w:pPr>
      <w:r>
        <w:rPr>
          <w:rFonts w:ascii="宋体" w:eastAsia="宋体" w:hAnsi="宋体" w:cs="宋体" w:hint="eastAsia"/>
          <w:sz w:val="21"/>
          <w:szCs w:val="21"/>
        </w:rPr>
        <w:t>2.</w:t>
      </w:r>
      <w:r>
        <w:rPr>
          <w:rFonts w:ascii="宋体" w:eastAsia="宋体" w:hAnsi="宋体" w:cs="宋体" w:hint="eastAsia"/>
          <w:color w:val="333333"/>
          <w:sz w:val="21"/>
          <w:szCs w:val="21"/>
        </w:rPr>
        <w:t>推行绿色生产方式，增强农业可持续发展能力</w:t>
      </w:r>
    </w:p>
    <w:p w:rsidR="00004906" w:rsidRDefault="00095BD8">
      <w:pPr>
        <w:pStyle w:val="a6"/>
        <w:widowControl/>
        <w:spacing w:beforeAutospacing="0" w:after="225" w:afterAutospacing="0"/>
        <w:ind w:left="45" w:right="45" w:firstLine="420"/>
        <w:jc w:val="both"/>
        <w:rPr>
          <w:rFonts w:ascii="宋体" w:eastAsia="宋体" w:hAnsi="宋体" w:cs="宋体"/>
          <w:sz w:val="21"/>
          <w:szCs w:val="21"/>
        </w:rPr>
      </w:pPr>
      <w:r>
        <w:rPr>
          <w:rFonts w:ascii="宋体" w:eastAsia="宋体" w:hAnsi="宋体" w:cs="宋体" w:hint="eastAsia"/>
          <w:sz w:val="21"/>
          <w:szCs w:val="21"/>
        </w:rPr>
        <w:t>3.</w:t>
      </w:r>
      <w:r>
        <w:rPr>
          <w:rFonts w:ascii="宋体" w:eastAsia="宋体" w:hAnsi="宋体" w:cs="宋体" w:hint="eastAsia"/>
          <w:color w:val="333333"/>
          <w:sz w:val="21"/>
          <w:szCs w:val="21"/>
        </w:rPr>
        <w:t>壮大新产业新业态，拓展农业产业链价值链</w:t>
      </w:r>
    </w:p>
    <w:p w:rsidR="00004906" w:rsidRDefault="00095BD8">
      <w:pPr>
        <w:pStyle w:val="a3"/>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color w:val="333333"/>
          <w:szCs w:val="21"/>
        </w:rPr>
        <w:t>强化科技创新驱动，引领现代农业加快发展</w:t>
      </w:r>
    </w:p>
    <w:p w:rsidR="00004906" w:rsidRDefault="00095BD8">
      <w:pPr>
        <w:pStyle w:val="a6"/>
        <w:widowControl/>
        <w:spacing w:beforeAutospacing="0" w:after="225" w:afterAutospacing="0"/>
        <w:ind w:left="45" w:right="45" w:firstLine="420"/>
        <w:jc w:val="both"/>
        <w:rPr>
          <w:rFonts w:ascii="宋体" w:eastAsia="宋体" w:hAnsi="宋体" w:cs="宋体"/>
          <w:sz w:val="21"/>
          <w:szCs w:val="21"/>
        </w:rPr>
      </w:pPr>
      <w:r>
        <w:rPr>
          <w:rFonts w:ascii="宋体" w:eastAsia="宋体" w:hAnsi="宋体" w:cs="宋体" w:hint="eastAsia"/>
          <w:sz w:val="21"/>
          <w:szCs w:val="21"/>
        </w:rPr>
        <w:t>5.</w:t>
      </w:r>
      <w:r>
        <w:rPr>
          <w:rFonts w:ascii="宋体" w:eastAsia="宋体" w:hAnsi="宋体" w:cs="宋体" w:hint="eastAsia"/>
          <w:color w:val="333333"/>
          <w:sz w:val="21"/>
          <w:szCs w:val="21"/>
        </w:rPr>
        <w:t>补齐农业农村短板，夯实农村共享发展基础</w:t>
      </w:r>
    </w:p>
    <w:p w:rsidR="00004906" w:rsidRDefault="00095BD8">
      <w:pPr>
        <w:pStyle w:val="a6"/>
        <w:widowControl/>
        <w:spacing w:beforeAutospacing="0" w:after="225" w:afterAutospacing="0"/>
        <w:ind w:right="45"/>
        <w:jc w:val="both"/>
        <w:rPr>
          <w:rFonts w:ascii="宋体" w:eastAsia="宋体" w:hAnsi="宋体" w:cs="宋体"/>
          <w:color w:val="333333"/>
          <w:sz w:val="21"/>
          <w:szCs w:val="21"/>
        </w:rPr>
      </w:pPr>
      <w:r>
        <w:rPr>
          <w:rFonts w:ascii="宋体" w:eastAsia="宋体" w:hAnsi="宋体" w:cs="宋体" w:hint="eastAsia"/>
          <w:sz w:val="21"/>
          <w:szCs w:val="21"/>
        </w:rPr>
        <w:t>6.</w:t>
      </w:r>
      <w:r>
        <w:rPr>
          <w:rFonts w:ascii="宋体" w:eastAsia="宋体" w:hAnsi="宋体" w:cs="宋体" w:hint="eastAsia"/>
          <w:color w:val="333333"/>
          <w:sz w:val="21"/>
          <w:szCs w:val="21"/>
        </w:rPr>
        <w:t>加大农村改革力度，激活农业农村内生发展动力</w:t>
      </w:r>
    </w:p>
    <w:p w:rsidR="00004906" w:rsidRDefault="00095BD8">
      <w:pPr>
        <w:pStyle w:val="a6"/>
        <w:widowControl/>
        <w:spacing w:beforeAutospacing="0" w:after="225" w:afterAutospacing="0"/>
        <w:ind w:right="45"/>
        <w:jc w:val="both"/>
        <w:rPr>
          <w:rFonts w:ascii="宋体" w:eastAsia="宋体" w:hAnsi="宋体" w:cs="宋体"/>
          <w:color w:val="333333"/>
          <w:sz w:val="21"/>
          <w:szCs w:val="21"/>
        </w:rPr>
      </w:pPr>
      <w:r>
        <w:rPr>
          <w:rFonts w:ascii="宋体" w:eastAsia="宋体" w:hAnsi="宋体" w:cs="宋体" w:hint="eastAsia"/>
          <w:color w:val="333333"/>
          <w:sz w:val="21"/>
          <w:szCs w:val="21"/>
        </w:rPr>
        <w:t>简单记忆：1.优结构、推增效</w:t>
      </w:r>
    </w:p>
    <w:p w:rsidR="00004906" w:rsidRDefault="00095BD8">
      <w:pPr>
        <w:pStyle w:val="a6"/>
        <w:widowControl/>
        <w:numPr>
          <w:ilvl w:val="0"/>
          <w:numId w:val="1"/>
        </w:numPr>
        <w:spacing w:beforeAutospacing="0" w:after="225" w:afterAutospacing="0"/>
        <w:ind w:right="45"/>
        <w:jc w:val="both"/>
        <w:rPr>
          <w:rFonts w:ascii="宋体" w:eastAsia="宋体" w:hAnsi="宋体" w:cs="宋体"/>
          <w:color w:val="333333"/>
          <w:sz w:val="21"/>
          <w:szCs w:val="21"/>
        </w:rPr>
      </w:pPr>
      <w:r>
        <w:rPr>
          <w:rFonts w:ascii="宋体" w:eastAsia="宋体" w:hAnsi="宋体" w:cs="宋体" w:hint="eastAsia"/>
          <w:color w:val="333333"/>
          <w:sz w:val="21"/>
          <w:szCs w:val="21"/>
        </w:rPr>
        <w:t>推绿生、增发展</w:t>
      </w:r>
    </w:p>
    <w:p w:rsidR="00004906" w:rsidRDefault="00095BD8">
      <w:pPr>
        <w:pStyle w:val="a6"/>
        <w:widowControl/>
        <w:numPr>
          <w:ilvl w:val="0"/>
          <w:numId w:val="1"/>
        </w:numPr>
        <w:spacing w:beforeAutospacing="0" w:after="225" w:afterAutospacing="0"/>
        <w:ind w:right="45"/>
        <w:jc w:val="both"/>
        <w:rPr>
          <w:rFonts w:ascii="宋体" w:eastAsia="宋体" w:hAnsi="宋体" w:cs="宋体"/>
          <w:color w:val="333333"/>
          <w:sz w:val="21"/>
          <w:szCs w:val="21"/>
        </w:rPr>
      </w:pPr>
      <w:r>
        <w:rPr>
          <w:rFonts w:ascii="宋体" w:eastAsia="宋体" w:hAnsi="宋体" w:cs="宋体" w:hint="eastAsia"/>
          <w:color w:val="333333"/>
          <w:sz w:val="21"/>
          <w:szCs w:val="21"/>
        </w:rPr>
        <w:t>壮新业、拓农业</w:t>
      </w:r>
    </w:p>
    <w:p w:rsidR="00004906" w:rsidRDefault="00095BD8">
      <w:pPr>
        <w:pStyle w:val="a6"/>
        <w:widowControl/>
        <w:numPr>
          <w:ilvl w:val="0"/>
          <w:numId w:val="1"/>
        </w:numPr>
        <w:spacing w:beforeAutospacing="0" w:after="225" w:afterAutospacing="0"/>
        <w:ind w:right="45"/>
        <w:jc w:val="both"/>
        <w:rPr>
          <w:rFonts w:ascii="宋体" w:eastAsia="宋体" w:hAnsi="宋体" w:cs="宋体"/>
          <w:color w:val="333333"/>
          <w:sz w:val="21"/>
          <w:szCs w:val="21"/>
        </w:rPr>
      </w:pPr>
      <w:r>
        <w:rPr>
          <w:rFonts w:ascii="宋体" w:eastAsia="宋体" w:hAnsi="宋体" w:cs="宋体" w:hint="eastAsia"/>
          <w:color w:val="333333"/>
          <w:sz w:val="21"/>
          <w:szCs w:val="21"/>
        </w:rPr>
        <w:t>强科技、引农业</w:t>
      </w:r>
    </w:p>
    <w:p w:rsidR="00004906" w:rsidRDefault="00095BD8">
      <w:pPr>
        <w:pStyle w:val="a6"/>
        <w:widowControl/>
        <w:numPr>
          <w:ilvl w:val="0"/>
          <w:numId w:val="1"/>
        </w:numPr>
        <w:spacing w:beforeAutospacing="0" w:after="225" w:afterAutospacing="0"/>
        <w:ind w:right="45"/>
        <w:jc w:val="both"/>
        <w:rPr>
          <w:rFonts w:ascii="宋体" w:eastAsia="宋体" w:hAnsi="宋体" w:cs="宋体"/>
          <w:color w:val="333333"/>
          <w:sz w:val="21"/>
          <w:szCs w:val="21"/>
        </w:rPr>
      </w:pPr>
      <w:r>
        <w:rPr>
          <w:rFonts w:ascii="宋体" w:eastAsia="宋体" w:hAnsi="宋体" w:cs="宋体" w:hint="eastAsia"/>
          <w:color w:val="333333"/>
          <w:sz w:val="21"/>
          <w:szCs w:val="21"/>
        </w:rPr>
        <w:t>补短缺、夯基础</w:t>
      </w:r>
    </w:p>
    <w:p w:rsidR="00004906" w:rsidRDefault="00095BD8">
      <w:pPr>
        <w:pStyle w:val="a6"/>
        <w:widowControl/>
        <w:numPr>
          <w:ilvl w:val="0"/>
          <w:numId w:val="1"/>
        </w:numPr>
        <w:spacing w:beforeAutospacing="0" w:after="225" w:afterAutospacing="0"/>
        <w:ind w:right="45"/>
        <w:jc w:val="both"/>
        <w:rPr>
          <w:rFonts w:ascii="宋体" w:eastAsia="宋体" w:hAnsi="宋体" w:cs="宋体"/>
          <w:color w:val="333333"/>
          <w:sz w:val="21"/>
          <w:szCs w:val="21"/>
        </w:rPr>
      </w:pPr>
      <w:r>
        <w:rPr>
          <w:rFonts w:ascii="宋体" w:eastAsia="宋体" w:hAnsi="宋体" w:cs="宋体" w:hint="eastAsia"/>
          <w:color w:val="333333"/>
          <w:sz w:val="21"/>
          <w:szCs w:val="21"/>
        </w:rPr>
        <w:t>加改革、激发展</w:t>
      </w:r>
    </w:p>
    <w:p w:rsidR="00004906" w:rsidRDefault="00095BD8">
      <w:pPr>
        <w:pStyle w:val="a6"/>
        <w:widowControl/>
        <w:spacing w:beforeAutospacing="0" w:after="225" w:afterAutospacing="0"/>
        <w:ind w:right="45"/>
        <w:jc w:val="both"/>
        <w:rPr>
          <w:rFonts w:ascii="宋体" w:eastAsia="宋体" w:hAnsi="宋体" w:cs="宋体"/>
          <w:color w:val="333333"/>
          <w:sz w:val="21"/>
          <w:szCs w:val="21"/>
        </w:rPr>
      </w:pPr>
      <w:r>
        <w:rPr>
          <w:rFonts w:ascii="宋体" w:eastAsia="宋体" w:hAnsi="宋体" w:cs="宋体" w:hint="eastAsia"/>
          <w:color w:val="333333"/>
          <w:sz w:val="21"/>
          <w:szCs w:val="21"/>
        </w:rPr>
        <w:t>常考类型：单选、多选</w:t>
      </w:r>
    </w:p>
  </w:comment>
  <w:comment w:id="1" w:author="007" w:date="2017-02-06T13:52:00Z" w:initials="0">
    <w:p w:rsidR="00004906" w:rsidRDefault="00095BD8">
      <w:pPr>
        <w:pStyle w:val="a3"/>
      </w:pPr>
      <w:r>
        <w:rPr>
          <w:rFonts w:hint="eastAsia"/>
        </w:rPr>
        <w:t>重点：农业供给侧结构性改革</w:t>
      </w:r>
    </w:p>
    <w:p w:rsidR="00004906" w:rsidRDefault="00095BD8">
      <w:pPr>
        <w:pStyle w:val="a3"/>
      </w:pPr>
      <w:r>
        <w:rPr>
          <w:rFonts w:hint="eastAsia"/>
        </w:rPr>
        <w:t>常考类型：单选</w:t>
      </w:r>
    </w:p>
  </w:comment>
  <w:comment w:id="2" w:author="007" w:date="2017-02-06T13:54:00Z" w:initials="0">
    <w:p w:rsidR="00004906" w:rsidRDefault="00095BD8">
      <w:pPr>
        <w:pStyle w:val="a3"/>
      </w:pPr>
      <w:r>
        <w:rPr>
          <w:rFonts w:hint="eastAsia"/>
        </w:rPr>
        <w:t>主要目标：</w:t>
      </w:r>
    </w:p>
    <w:p w:rsidR="00004906" w:rsidRDefault="00095BD8">
      <w:pPr>
        <w:pStyle w:val="a3"/>
      </w:pPr>
      <w:r>
        <w:rPr>
          <w:rFonts w:hint="eastAsia"/>
        </w:rPr>
        <w:t xml:space="preserve">         </w:t>
      </w:r>
      <w:r>
        <w:rPr>
          <w:rFonts w:hint="eastAsia"/>
        </w:rPr>
        <w:t>主攻方向：</w:t>
      </w:r>
    </w:p>
    <w:p w:rsidR="00004906" w:rsidRDefault="00095BD8">
      <w:pPr>
        <w:pStyle w:val="a3"/>
      </w:pPr>
      <w:r>
        <w:rPr>
          <w:rFonts w:hint="eastAsia"/>
        </w:rPr>
        <w:t xml:space="preserve">         </w:t>
      </w:r>
      <w:r>
        <w:rPr>
          <w:rFonts w:hint="eastAsia"/>
        </w:rPr>
        <w:t>根本途径：</w:t>
      </w:r>
    </w:p>
    <w:p w:rsidR="00004906" w:rsidRDefault="00095BD8">
      <w:pPr>
        <w:pStyle w:val="a3"/>
      </w:pPr>
      <w:r>
        <w:rPr>
          <w:rFonts w:hint="eastAsia"/>
        </w:rPr>
        <w:t>简单记忆：目标</w:t>
      </w:r>
      <w:r>
        <w:rPr>
          <w:rFonts w:hint="eastAsia"/>
        </w:rPr>
        <w:t>--</w:t>
      </w:r>
      <w:r>
        <w:rPr>
          <w:rFonts w:hint="eastAsia"/>
        </w:rPr>
        <w:t>增收入、保供给；方向</w:t>
      </w:r>
      <w:r>
        <w:rPr>
          <w:rFonts w:hint="eastAsia"/>
        </w:rPr>
        <w:t>--</w:t>
      </w:r>
      <w:r>
        <w:rPr>
          <w:rFonts w:hint="eastAsia"/>
        </w:rPr>
        <w:t>提质量</w:t>
      </w:r>
    </w:p>
    <w:p w:rsidR="00004906" w:rsidRDefault="00095BD8">
      <w:pPr>
        <w:pStyle w:val="a3"/>
      </w:pPr>
      <w:r>
        <w:rPr>
          <w:rFonts w:hint="eastAsia"/>
        </w:rPr>
        <w:t>途径</w:t>
      </w:r>
      <w:r>
        <w:rPr>
          <w:rFonts w:hint="eastAsia"/>
        </w:rPr>
        <w:t>--</w:t>
      </w:r>
      <w:r>
        <w:rPr>
          <w:rFonts w:hint="eastAsia"/>
        </w:rPr>
        <w:t>体改革、机创新</w:t>
      </w:r>
    </w:p>
    <w:p w:rsidR="00004906" w:rsidRDefault="00095BD8">
      <w:pPr>
        <w:pStyle w:val="a3"/>
      </w:pPr>
      <w:r>
        <w:rPr>
          <w:rFonts w:hint="eastAsia"/>
        </w:rPr>
        <w:t>常考类型：单选</w:t>
      </w:r>
    </w:p>
  </w:comment>
  <w:comment w:id="3" w:author="007" w:date="2017-02-06T14:51:00Z" w:initials="0">
    <w:p w:rsidR="00004906" w:rsidRDefault="00095BD8">
      <w:pPr>
        <w:pStyle w:val="a3"/>
      </w:pPr>
      <w:r>
        <w:rPr>
          <w:rFonts w:hint="eastAsia"/>
        </w:rPr>
        <w:t>重点词语：粮经饲种植、养殖、特色产业、农业区域、产品质量、食品安全、规模经营，农业国际贸易</w:t>
      </w:r>
    </w:p>
    <w:p w:rsidR="00004906" w:rsidRDefault="00095BD8">
      <w:pPr>
        <w:pStyle w:val="a3"/>
      </w:pPr>
      <w:r>
        <w:rPr>
          <w:rFonts w:hint="eastAsia"/>
        </w:rPr>
        <w:t>常考类型：单选、</w:t>
      </w:r>
    </w:p>
  </w:comment>
  <w:comment w:id="4" w:author="007" w:date="2017-02-06T14:26:00Z" w:initials="0">
    <w:p w:rsidR="00004906" w:rsidRDefault="00095BD8">
      <w:pPr>
        <w:pStyle w:val="a3"/>
      </w:pPr>
      <w:r>
        <w:rPr>
          <w:rFonts w:hint="eastAsia"/>
        </w:rPr>
        <w:t>着重记忆</w:t>
      </w:r>
      <w:r>
        <w:rPr>
          <w:rFonts w:hint="eastAsia"/>
          <w:color w:val="FF0000"/>
        </w:rPr>
        <w:t>三品一标</w:t>
      </w:r>
      <w:r>
        <w:rPr>
          <w:rFonts w:hint="eastAsia"/>
        </w:rPr>
        <w:t>。</w:t>
      </w:r>
    </w:p>
    <w:p w:rsidR="00004906" w:rsidRDefault="00095BD8">
      <w:pPr>
        <w:pStyle w:val="a3"/>
      </w:pPr>
      <w:r>
        <w:rPr>
          <w:rFonts w:hint="eastAsia"/>
        </w:rPr>
        <w:t>常考类型：单选</w:t>
      </w:r>
    </w:p>
  </w:comment>
  <w:comment w:id="5" w:author="007" w:date="2017-02-06T14:34:00Z" w:initials="0">
    <w:p w:rsidR="00004906" w:rsidRDefault="00095BD8">
      <w:pPr>
        <w:pStyle w:val="a3"/>
      </w:pPr>
      <w:r>
        <w:rPr>
          <w:rFonts w:hint="eastAsia"/>
        </w:rPr>
        <w:t>了解，简单记忆即可</w:t>
      </w:r>
    </w:p>
    <w:p w:rsidR="00004906" w:rsidRDefault="00095BD8">
      <w:pPr>
        <w:pStyle w:val="a3"/>
      </w:pPr>
      <w:r>
        <w:rPr>
          <w:rFonts w:hint="eastAsia"/>
        </w:rPr>
        <w:t>常考类型：单选</w:t>
      </w:r>
    </w:p>
  </w:comment>
  <w:comment w:id="6" w:author="007" w:date="2017-02-06T14:50:00Z" w:initials="0">
    <w:p w:rsidR="00004906" w:rsidRDefault="00095BD8">
      <w:pPr>
        <w:pStyle w:val="a3"/>
      </w:pPr>
      <w:r>
        <w:rPr>
          <w:rFonts w:hint="eastAsia"/>
        </w:rPr>
        <w:t>重点词语：农业清洁、节水、环境、生态工程</w:t>
      </w:r>
    </w:p>
    <w:p w:rsidR="00004906" w:rsidRDefault="00095BD8">
      <w:pPr>
        <w:pStyle w:val="a3"/>
      </w:pPr>
      <w:r>
        <w:rPr>
          <w:rFonts w:hint="eastAsia"/>
        </w:rPr>
        <w:t>常考类型：单选</w:t>
      </w:r>
    </w:p>
  </w:comment>
  <w:comment w:id="7" w:author="007" w:date="2017-02-06T14:46:00Z" w:initials="0">
    <w:p w:rsidR="00004906" w:rsidRDefault="00095BD8">
      <w:pPr>
        <w:pStyle w:val="a3"/>
      </w:pPr>
      <w:r>
        <w:rPr>
          <w:rFonts w:hint="eastAsia"/>
        </w:rPr>
        <w:t>绿色生产方式和环境保护区分出来。</w:t>
      </w:r>
    </w:p>
    <w:p w:rsidR="00004906" w:rsidRDefault="00095BD8">
      <w:pPr>
        <w:pStyle w:val="a3"/>
      </w:pPr>
      <w:r>
        <w:rPr>
          <w:rFonts w:hint="eastAsia"/>
        </w:rPr>
        <w:t>严禁毁林开垦、防治占多补少，占优补劣属于环境保护。</w:t>
      </w:r>
    </w:p>
    <w:p w:rsidR="00004906" w:rsidRDefault="00095BD8">
      <w:pPr>
        <w:pStyle w:val="a3"/>
      </w:pPr>
      <w:r>
        <w:rPr>
          <w:rFonts w:hint="eastAsia"/>
        </w:rPr>
        <w:t>常考类型：单选、判断</w:t>
      </w:r>
    </w:p>
    <w:p w:rsidR="00004906" w:rsidRDefault="00004906">
      <w:pPr>
        <w:pStyle w:val="a3"/>
      </w:pPr>
    </w:p>
  </w:comment>
  <w:comment w:id="8" w:author="007" w:date="2017-02-06T14:45:00Z" w:initials="0">
    <w:p w:rsidR="00004906" w:rsidRDefault="00095BD8">
      <w:pPr>
        <w:pStyle w:val="a3"/>
      </w:pPr>
      <w:r>
        <w:rPr>
          <w:rFonts w:hint="eastAsia"/>
        </w:rPr>
        <w:t>重点词语：休闲旅游、电商发展、现代食品产业、宜居村镇</w:t>
      </w:r>
    </w:p>
    <w:p w:rsidR="00004906" w:rsidRDefault="00095BD8">
      <w:pPr>
        <w:pStyle w:val="a3"/>
      </w:pPr>
      <w:r>
        <w:rPr>
          <w:rFonts w:hint="eastAsia"/>
        </w:rPr>
        <w:t>常考类型：单选</w:t>
      </w:r>
    </w:p>
    <w:p w:rsidR="00004906" w:rsidRDefault="00004906">
      <w:pPr>
        <w:pStyle w:val="a3"/>
      </w:pPr>
    </w:p>
  </w:comment>
  <w:comment w:id="9" w:author="007" w:date="2017-02-06T14:54:00Z" w:initials="0">
    <w:p w:rsidR="00004906" w:rsidRDefault="00095BD8">
      <w:pPr>
        <w:pStyle w:val="a3"/>
      </w:pPr>
      <w:r>
        <w:rPr>
          <w:rFonts w:hint="eastAsia"/>
        </w:rPr>
        <w:t>记住产销模式顺序，</w:t>
      </w:r>
    </w:p>
    <w:p w:rsidR="00004906" w:rsidRDefault="00095BD8">
      <w:pPr>
        <w:pStyle w:val="a3"/>
      </w:pPr>
      <w:r>
        <w:rPr>
          <w:rFonts w:hint="eastAsia"/>
        </w:rPr>
        <w:t>简单记忆：一生产二中央三餐饮；一生产二加工三销售</w:t>
      </w:r>
    </w:p>
    <w:p w:rsidR="00004906" w:rsidRDefault="00095BD8">
      <w:pPr>
        <w:pStyle w:val="a3"/>
      </w:pPr>
      <w:r>
        <w:rPr>
          <w:rFonts w:hint="eastAsia"/>
        </w:rPr>
        <w:t>常考类型：单选、判断</w:t>
      </w:r>
    </w:p>
  </w:comment>
  <w:comment w:id="10" w:author="007" w:date="2017-02-06T14:56:00Z" w:initials="0">
    <w:p w:rsidR="00004906" w:rsidRDefault="00095BD8">
      <w:pPr>
        <w:pStyle w:val="a3"/>
      </w:pPr>
      <w:r>
        <w:rPr>
          <w:rFonts w:hint="eastAsia"/>
        </w:rPr>
        <w:t>重点词语：农业科技研发、推广、创新、建设、开展资源</w:t>
      </w:r>
    </w:p>
    <w:p w:rsidR="00004906" w:rsidRDefault="00095BD8">
      <w:pPr>
        <w:pStyle w:val="a3"/>
      </w:pPr>
      <w:r>
        <w:rPr>
          <w:rFonts w:hint="eastAsia"/>
        </w:rPr>
        <w:t>常考类型：单选</w:t>
      </w:r>
    </w:p>
  </w:comment>
  <w:comment w:id="11" w:author="007" w:date="2017-02-06T14:59:00Z" w:initials="0">
    <w:p w:rsidR="00004906" w:rsidRDefault="00095BD8">
      <w:pPr>
        <w:pStyle w:val="a3"/>
        <w:rPr>
          <w:color w:val="FF0000"/>
        </w:rPr>
      </w:pPr>
      <w:r>
        <w:rPr>
          <w:rFonts w:hint="eastAsia"/>
        </w:rPr>
        <w:t>后补助方式支持</w:t>
      </w:r>
      <w:r>
        <w:rPr>
          <w:rFonts w:hint="eastAsia"/>
          <w:color w:val="FF0000"/>
        </w:rPr>
        <w:t>创新</w:t>
      </w:r>
    </w:p>
    <w:p w:rsidR="00004906" w:rsidRDefault="00095BD8">
      <w:pPr>
        <w:pStyle w:val="a3"/>
        <w:rPr>
          <w:color w:val="000000" w:themeColor="text1"/>
        </w:rPr>
      </w:pPr>
      <w:r>
        <w:rPr>
          <w:rFonts w:hint="eastAsia"/>
          <w:color w:val="000000" w:themeColor="text1"/>
        </w:rPr>
        <w:t>了解即可</w:t>
      </w:r>
    </w:p>
  </w:comment>
  <w:comment w:id="12" w:author="007" w:date="2017-02-06T15:00:00Z" w:initials="0">
    <w:p w:rsidR="00004906" w:rsidRDefault="00095BD8">
      <w:pPr>
        <w:pStyle w:val="a3"/>
      </w:pPr>
      <w:r>
        <w:rPr>
          <w:rFonts w:hint="eastAsia"/>
        </w:rPr>
        <w:t>重点词语：农田建设、环境治理、服务水平、脱贫攻坚</w:t>
      </w:r>
    </w:p>
    <w:p w:rsidR="00004906" w:rsidRDefault="00095BD8">
      <w:pPr>
        <w:pStyle w:val="a3"/>
      </w:pPr>
      <w:r>
        <w:rPr>
          <w:rFonts w:hint="eastAsia"/>
        </w:rPr>
        <w:t>常考类型</w:t>
      </w:r>
      <w:r>
        <w:rPr>
          <w:rFonts w:hint="eastAsia"/>
        </w:rPr>
        <w:t>;</w:t>
      </w:r>
      <w:r>
        <w:rPr>
          <w:rFonts w:hint="eastAsia"/>
        </w:rPr>
        <w:t>单选</w:t>
      </w:r>
    </w:p>
  </w:comment>
  <w:comment w:id="13" w:author="007" w:date="2017-02-06T15:02:00Z" w:initials="0">
    <w:p w:rsidR="00004906" w:rsidRDefault="00095BD8">
      <w:pPr>
        <w:pStyle w:val="a3"/>
      </w:pPr>
      <w:r>
        <w:rPr>
          <w:rFonts w:hint="eastAsia"/>
        </w:rPr>
        <w:t>1000</w:t>
      </w:r>
      <w:r>
        <w:rPr>
          <w:rFonts w:hint="eastAsia"/>
        </w:rPr>
        <w:t>万人重点记忆</w:t>
      </w:r>
    </w:p>
    <w:p w:rsidR="00004906" w:rsidRDefault="00095BD8">
      <w:pPr>
        <w:pStyle w:val="a3"/>
      </w:pPr>
      <w:r>
        <w:rPr>
          <w:rFonts w:hint="eastAsia"/>
        </w:rPr>
        <w:t>常考类型：单选、判断</w:t>
      </w:r>
    </w:p>
  </w:comment>
  <w:comment w:id="14" w:author="007" w:date="2017-02-06T15:02:00Z" w:initials="0">
    <w:p w:rsidR="00004906" w:rsidRDefault="00095BD8">
      <w:pPr>
        <w:pStyle w:val="a3"/>
      </w:pPr>
      <w:r>
        <w:rPr>
          <w:rFonts w:hint="eastAsia"/>
        </w:rPr>
        <w:t>重点词语：价格改革、农业补贴、财政支农、金融创新、产权制度、农业用地、就业创业、农村改革</w:t>
      </w:r>
    </w:p>
    <w:p w:rsidR="00004906" w:rsidRDefault="00095BD8">
      <w:pPr>
        <w:pStyle w:val="a3"/>
      </w:pPr>
      <w:r>
        <w:rPr>
          <w:rFonts w:hint="eastAsia"/>
        </w:rPr>
        <w:t>常考类型；单选</w:t>
      </w:r>
    </w:p>
  </w:comment>
  <w:comment w:id="15" w:author="007" w:date="2017-02-06T15:05:00Z" w:initials="0">
    <w:p w:rsidR="00004906" w:rsidRDefault="00095BD8">
      <w:pPr>
        <w:pStyle w:val="a3"/>
      </w:pPr>
      <w:r>
        <w:rPr>
          <w:rFonts w:hint="eastAsia"/>
        </w:rPr>
        <w:t>简单了解即可</w:t>
      </w:r>
    </w:p>
    <w:p w:rsidR="00004906" w:rsidRDefault="00095BD8">
      <w:pPr>
        <w:pStyle w:val="a3"/>
      </w:pPr>
      <w:r>
        <w:rPr>
          <w:rFonts w:hint="eastAsia"/>
        </w:rPr>
        <w:t>常考类型：单选</w:t>
      </w:r>
    </w:p>
  </w:comment>
  <w:comment w:id="16" w:author="007" w:date="2017-02-06T15:09:00Z" w:initials="0">
    <w:p w:rsidR="00004906" w:rsidRDefault="00095BD8">
      <w:pPr>
        <w:pStyle w:val="a3"/>
      </w:pPr>
      <w:r>
        <w:rPr>
          <w:rFonts w:hint="eastAsia"/>
        </w:rPr>
        <w:t>三权分置着重知道那三权</w:t>
      </w:r>
    </w:p>
    <w:p w:rsidR="00004906" w:rsidRDefault="00095BD8">
      <w:pPr>
        <w:pStyle w:val="a3"/>
      </w:pPr>
      <w:r>
        <w:rPr>
          <w:rFonts w:hint="eastAsia"/>
        </w:rPr>
        <w:t>常考类型：单选</w:t>
      </w:r>
    </w:p>
    <w:p w:rsidR="00004906" w:rsidRDefault="00095BD8">
      <w:pPr>
        <w:pStyle w:val="a3"/>
      </w:pPr>
      <w:r>
        <w:rPr>
          <w:rFonts w:hint="eastAsia"/>
        </w:rPr>
        <w:t>易出现的三权：使用权、收益权、转让变更权</w:t>
      </w:r>
    </w:p>
  </w:comment>
  <w:comment w:id="17" w:author="007" w:date="2017-02-06T15:11:00Z" w:initials="0">
    <w:p w:rsidR="00004906" w:rsidRDefault="00095BD8">
      <w:pPr>
        <w:pStyle w:val="a3"/>
      </w:pPr>
      <w:r>
        <w:rPr>
          <w:rFonts w:hint="eastAsia"/>
        </w:rPr>
        <w:t>就业、创业，农民工问题</w:t>
      </w:r>
    </w:p>
    <w:p w:rsidR="00004906" w:rsidRDefault="00095BD8">
      <w:pPr>
        <w:pStyle w:val="a3"/>
      </w:pPr>
      <w:r>
        <w:rPr>
          <w:rFonts w:hint="eastAsia"/>
        </w:rPr>
        <w:t>常考类型：单选、写作</w:t>
      </w:r>
    </w:p>
  </w:comment>
  <w:comment w:id="18" w:author="007" w:date="2017-02-06T15:12:00Z" w:initials="0">
    <w:p w:rsidR="00004906" w:rsidRDefault="00095BD8">
      <w:pPr>
        <w:pStyle w:val="a3"/>
      </w:pPr>
      <w:r>
        <w:rPr>
          <w:rFonts w:hint="eastAsia"/>
        </w:rPr>
        <w:t>农村改革</w:t>
      </w:r>
    </w:p>
    <w:p w:rsidR="00004906" w:rsidRDefault="00095BD8">
      <w:pPr>
        <w:pStyle w:val="a3"/>
      </w:pPr>
      <w:r>
        <w:rPr>
          <w:rFonts w:hint="eastAsia"/>
        </w:rPr>
        <w:t>常考类型：单选、写作</w:t>
      </w:r>
    </w:p>
  </w:comment>
  <w:comment w:id="19" w:author="007" w:date="2017-02-06T15:25:00Z" w:initials="0">
    <w:p w:rsidR="00004906" w:rsidRDefault="00095BD8">
      <w:pPr>
        <w:pStyle w:val="a3"/>
      </w:pPr>
      <w:r>
        <w:rPr>
          <w:rFonts w:hint="eastAsia"/>
        </w:rPr>
        <w:t>谈供给侧改革，民生、经济问题</w:t>
      </w:r>
    </w:p>
    <w:p w:rsidR="00004906" w:rsidRDefault="00095BD8">
      <w:pPr>
        <w:pStyle w:val="a3"/>
      </w:pPr>
      <w:r>
        <w:rPr>
          <w:rFonts w:hint="eastAsia"/>
        </w:rPr>
        <w:t>常考类型：单选、写作</w:t>
      </w:r>
      <w:bookmarkStart w:id="20" w:name="_GoBack"/>
      <w:bookmarkEnd w:id="20"/>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FBC" w:rsidRDefault="00271FBC" w:rsidP="00004906">
      <w:r>
        <w:separator/>
      </w:r>
    </w:p>
  </w:endnote>
  <w:endnote w:type="continuationSeparator" w:id="0">
    <w:p w:rsidR="00271FBC" w:rsidRDefault="00271FBC" w:rsidP="000049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FBC" w:rsidRDefault="00271FBC" w:rsidP="00004906">
      <w:r>
        <w:separator/>
      </w:r>
    </w:p>
  </w:footnote>
  <w:footnote w:type="continuationSeparator" w:id="0">
    <w:p w:rsidR="00271FBC" w:rsidRDefault="00271FBC" w:rsidP="000049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9815F1"/>
    <w:multiLevelType w:val="singleLevel"/>
    <w:tmpl w:val="589815F1"/>
    <w:lvl w:ilvl="0">
      <w:start w:val="2"/>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004906"/>
    <w:rsid w:val="00004906"/>
    <w:rsid w:val="00095BD8"/>
    <w:rsid w:val="00271FBC"/>
    <w:rsid w:val="00280E07"/>
    <w:rsid w:val="0036305E"/>
    <w:rsid w:val="004222F0"/>
    <w:rsid w:val="00593BBB"/>
    <w:rsid w:val="005C2C1E"/>
    <w:rsid w:val="00630B66"/>
    <w:rsid w:val="006406F3"/>
    <w:rsid w:val="0066434C"/>
    <w:rsid w:val="006B7553"/>
    <w:rsid w:val="006F5948"/>
    <w:rsid w:val="00707858"/>
    <w:rsid w:val="0071261D"/>
    <w:rsid w:val="007304F7"/>
    <w:rsid w:val="007F2395"/>
    <w:rsid w:val="008155EC"/>
    <w:rsid w:val="008848FB"/>
    <w:rsid w:val="00906F88"/>
    <w:rsid w:val="00A200B0"/>
    <w:rsid w:val="00A256FF"/>
    <w:rsid w:val="00A65CF7"/>
    <w:rsid w:val="00A870F2"/>
    <w:rsid w:val="00B27E6A"/>
    <w:rsid w:val="00B3234C"/>
    <w:rsid w:val="00C61794"/>
    <w:rsid w:val="00CF4F65"/>
    <w:rsid w:val="00D569C2"/>
    <w:rsid w:val="00D74536"/>
    <w:rsid w:val="00D814AE"/>
    <w:rsid w:val="00DF1DC7"/>
    <w:rsid w:val="00E06900"/>
    <w:rsid w:val="00E711D7"/>
    <w:rsid w:val="00EC631E"/>
    <w:rsid w:val="00F03082"/>
    <w:rsid w:val="00F77DEA"/>
    <w:rsid w:val="00FA4BFD"/>
    <w:rsid w:val="01F474A0"/>
    <w:rsid w:val="037227AC"/>
    <w:rsid w:val="05933D2D"/>
    <w:rsid w:val="061D0F90"/>
    <w:rsid w:val="07632C2C"/>
    <w:rsid w:val="0A8578EF"/>
    <w:rsid w:val="0AB84033"/>
    <w:rsid w:val="0AF53E38"/>
    <w:rsid w:val="0B455914"/>
    <w:rsid w:val="0C495637"/>
    <w:rsid w:val="0C7D2D60"/>
    <w:rsid w:val="0CAB5A36"/>
    <w:rsid w:val="0EAD1679"/>
    <w:rsid w:val="0FF13B14"/>
    <w:rsid w:val="115A65FB"/>
    <w:rsid w:val="128D1AC0"/>
    <w:rsid w:val="139A7B80"/>
    <w:rsid w:val="143652DE"/>
    <w:rsid w:val="14575078"/>
    <w:rsid w:val="14896F5D"/>
    <w:rsid w:val="14FD07EC"/>
    <w:rsid w:val="153D0F1D"/>
    <w:rsid w:val="157A11AB"/>
    <w:rsid w:val="15AD0E71"/>
    <w:rsid w:val="15BE7A0F"/>
    <w:rsid w:val="15FD28A0"/>
    <w:rsid w:val="16D658E3"/>
    <w:rsid w:val="16DD402D"/>
    <w:rsid w:val="17B41212"/>
    <w:rsid w:val="183C2A6C"/>
    <w:rsid w:val="18654C20"/>
    <w:rsid w:val="19342EE3"/>
    <w:rsid w:val="195219C0"/>
    <w:rsid w:val="19F43C27"/>
    <w:rsid w:val="1A9B02C0"/>
    <w:rsid w:val="1A9B25FB"/>
    <w:rsid w:val="1CC910C7"/>
    <w:rsid w:val="1DC92F6C"/>
    <w:rsid w:val="1FF23818"/>
    <w:rsid w:val="201D0DCB"/>
    <w:rsid w:val="21F072FE"/>
    <w:rsid w:val="229F3DDB"/>
    <w:rsid w:val="22BC3D70"/>
    <w:rsid w:val="237C0911"/>
    <w:rsid w:val="26103E77"/>
    <w:rsid w:val="262344D6"/>
    <w:rsid w:val="262D4E09"/>
    <w:rsid w:val="27F04E3F"/>
    <w:rsid w:val="29B72ABA"/>
    <w:rsid w:val="2A7D7D43"/>
    <w:rsid w:val="2AD10C4C"/>
    <w:rsid w:val="2C3426AE"/>
    <w:rsid w:val="2D6A0444"/>
    <w:rsid w:val="2D6B4234"/>
    <w:rsid w:val="2DA16AC8"/>
    <w:rsid w:val="2DAF4EC7"/>
    <w:rsid w:val="2E3D02FE"/>
    <w:rsid w:val="2E690D4A"/>
    <w:rsid w:val="2EF1341C"/>
    <w:rsid w:val="307E5DD1"/>
    <w:rsid w:val="31463502"/>
    <w:rsid w:val="31B85E1C"/>
    <w:rsid w:val="32CC2744"/>
    <w:rsid w:val="3394474B"/>
    <w:rsid w:val="343C1C8C"/>
    <w:rsid w:val="35460BD1"/>
    <w:rsid w:val="35CF3474"/>
    <w:rsid w:val="365F5D82"/>
    <w:rsid w:val="373A5D76"/>
    <w:rsid w:val="37DF146B"/>
    <w:rsid w:val="38160C8C"/>
    <w:rsid w:val="39537C5F"/>
    <w:rsid w:val="39564526"/>
    <w:rsid w:val="39D81776"/>
    <w:rsid w:val="3A0D2853"/>
    <w:rsid w:val="3A3E790E"/>
    <w:rsid w:val="3AB07A26"/>
    <w:rsid w:val="3B3B0AAD"/>
    <w:rsid w:val="3BB326CE"/>
    <w:rsid w:val="3C2E3026"/>
    <w:rsid w:val="3CA425FD"/>
    <w:rsid w:val="3CB53F21"/>
    <w:rsid w:val="3CCC57E8"/>
    <w:rsid w:val="3F997D42"/>
    <w:rsid w:val="3FAE6375"/>
    <w:rsid w:val="40D94ECE"/>
    <w:rsid w:val="41940794"/>
    <w:rsid w:val="430B28F6"/>
    <w:rsid w:val="44567EF2"/>
    <w:rsid w:val="45D9090C"/>
    <w:rsid w:val="46037269"/>
    <w:rsid w:val="47FF25C5"/>
    <w:rsid w:val="490972C6"/>
    <w:rsid w:val="495779CA"/>
    <w:rsid w:val="49AE49FD"/>
    <w:rsid w:val="49C8135F"/>
    <w:rsid w:val="49D04C69"/>
    <w:rsid w:val="4A0031F5"/>
    <w:rsid w:val="4A771026"/>
    <w:rsid w:val="4AE42CC0"/>
    <w:rsid w:val="4B593005"/>
    <w:rsid w:val="4D5C0C8F"/>
    <w:rsid w:val="4D9536E0"/>
    <w:rsid w:val="4E94585F"/>
    <w:rsid w:val="4FE43B10"/>
    <w:rsid w:val="51166D15"/>
    <w:rsid w:val="52331D8E"/>
    <w:rsid w:val="53274973"/>
    <w:rsid w:val="53DB39DB"/>
    <w:rsid w:val="5443327D"/>
    <w:rsid w:val="55B8015F"/>
    <w:rsid w:val="56AF7AE8"/>
    <w:rsid w:val="56CD1F39"/>
    <w:rsid w:val="576D0603"/>
    <w:rsid w:val="583A5AF6"/>
    <w:rsid w:val="59464338"/>
    <w:rsid w:val="59691919"/>
    <w:rsid w:val="5A675DC1"/>
    <w:rsid w:val="5AA112E0"/>
    <w:rsid w:val="5AAD4FFF"/>
    <w:rsid w:val="5B7F0E5E"/>
    <w:rsid w:val="5D64239A"/>
    <w:rsid w:val="5E286FAB"/>
    <w:rsid w:val="5E3C0EB1"/>
    <w:rsid w:val="5E440579"/>
    <w:rsid w:val="5E973DF9"/>
    <w:rsid w:val="5EB55EA1"/>
    <w:rsid w:val="5ECB4839"/>
    <w:rsid w:val="5FE4131A"/>
    <w:rsid w:val="603A647B"/>
    <w:rsid w:val="614A28EE"/>
    <w:rsid w:val="62276AE4"/>
    <w:rsid w:val="62825557"/>
    <w:rsid w:val="6323500C"/>
    <w:rsid w:val="63673514"/>
    <w:rsid w:val="63771CB2"/>
    <w:rsid w:val="640952B1"/>
    <w:rsid w:val="6451215C"/>
    <w:rsid w:val="64B83367"/>
    <w:rsid w:val="64F20AEF"/>
    <w:rsid w:val="64F84AB5"/>
    <w:rsid w:val="656E3D9C"/>
    <w:rsid w:val="65C215FE"/>
    <w:rsid w:val="65C74DFB"/>
    <w:rsid w:val="67042D53"/>
    <w:rsid w:val="67D435C2"/>
    <w:rsid w:val="688513B1"/>
    <w:rsid w:val="68C17ECB"/>
    <w:rsid w:val="68E965C2"/>
    <w:rsid w:val="69C60BDA"/>
    <w:rsid w:val="6B7F2E5B"/>
    <w:rsid w:val="6BCA581B"/>
    <w:rsid w:val="6CC86F91"/>
    <w:rsid w:val="6CEC5980"/>
    <w:rsid w:val="6D9D46AD"/>
    <w:rsid w:val="6E712DA7"/>
    <w:rsid w:val="6EFA1557"/>
    <w:rsid w:val="6FCD2942"/>
    <w:rsid w:val="6FE51DB9"/>
    <w:rsid w:val="704E484A"/>
    <w:rsid w:val="713D1E3F"/>
    <w:rsid w:val="71AE6757"/>
    <w:rsid w:val="71CA4AF8"/>
    <w:rsid w:val="72022D74"/>
    <w:rsid w:val="72C24C1D"/>
    <w:rsid w:val="73FD018A"/>
    <w:rsid w:val="742B11DB"/>
    <w:rsid w:val="743379A9"/>
    <w:rsid w:val="75673CEF"/>
    <w:rsid w:val="760344DE"/>
    <w:rsid w:val="760A490A"/>
    <w:rsid w:val="761D7163"/>
    <w:rsid w:val="765E03DE"/>
    <w:rsid w:val="76CD10ED"/>
    <w:rsid w:val="76E24743"/>
    <w:rsid w:val="770524B4"/>
    <w:rsid w:val="77231F02"/>
    <w:rsid w:val="773F6DE5"/>
    <w:rsid w:val="78051C1E"/>
    <w:rsid w:val="78727B5C"/>
    <w:rsid w:val="78E03E0C"/>
    <w:rsid w:val="79155D94"/>
    <w:rsid w:val="79A16613"/>
    <w:rsid w:val="79FA7B5F"/>
    <w:rsid w:val="7B3D5430"/>
    <w:rsid w:val="7C2B3806"/>
    <w:rsid w:val="7CB409BE"/>
    <w:rsid w:val="7CD654EE"/>
    <w:rsid w:val="7CFD14D3"/>
    <w:rsid w:val="7D0F1735"/>
    <w:rsid w:val="7D313E21"/>
    <w:rsid w:val="7E001BC1"/>
    <w:rsid w:val="7E1A0E0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04906"/>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rsid w:val="00004906"/>
    <w:pPr>
      <w:jc w:val="left"/>
    </w:pPr>
  </w:style>
  <w:style w:type="paragraph" w:styleId="a4">
    <w:name w:val="footer"/>
    <w:basedOn w:val="a"/>
    <w:rsid w:val="00004906"/>
    <w:pPr>
      <w:tabs>
        <w:tab w:val="center" w:pos="4153"/>
        <w:tab w:val="right" w:pos="8306"/>
      </w:tabs>
      <w:snapToGrid w:val="0"/>
      <w:jc w:val="left"/>
    </w:pPr>
    <w:rPr>
      <w:sz w:val="18"/>
    </w:rPr>
  </w:style>
  <w:style w:type="paragraph" w:styleId="a5">
    <w:name w:val="header"/>
    <w:basedOn w:val="a"/>
    <w:link w:val="Char"/>
    <w:uiPriority w:val="99"/>
    <w:rsid w:val="00004906"/>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rsid w:val="00004906"/>
    <w:pPr>
      <w:spacing w:beforeAutospacing="1" w:afterAutospacing="1"/>
      <w:jc w:val="left"/>
    </w:pPr>
    <w:rPr>
      <w:rFonts w:cs="Times New Roman"/>
      <w:kern w:val="0"/>
      <w:sz w:val="24"/>
    </w:rPr>
  </w:style>
  <w:style w:type="character" w:styleId="a7">
    <w:name w:val="Strong"/>
    <w:basedOn w:val="a0"/>
    <w:qFormat/>
    <w:rsid w:val="00004906"/>
    <w:rPr>
      <w:b/>
    </w:rPr>
  </w:style>
  <w:style w:type="character" w:styleId="a8">
    <w:name w:val="Hyperlink"/>
    <w:basedOn w:val="a0"/>
    <w:rsid w:val="00004906"/>
    <w:rPr>
      <w:color w:val="0000FF"/>
      <w:u w:val="single"/>
    </w:rPr>
  </w:style>
  <w:style w:type="character" w:styleId="a9">
    <w:name w:val="annotation reference"/>
    <w:basedOn w:val="a0"/>
    <w:rsid w:val="00004906"/>
    <w:rPr>
      <w:sz w:val="21"/>
      <w:szCs w:val="21"/>
    </w:rPr>
  </w:style>
  <w:style w:type="paragraph" w:styleId="aa">
    <w:name w:val="Balloon Text"/>
    <w:basedOn w:val="a"/>
    <w:link w:val="Char0"/>
    <w:rsid w:val="004222F0"/>
    <w:rPr>
      <w:sz w:val="18"/>
      <w:szCs w:val="18"/>
    </w:rPr>
  </w:style>
  <w:style w:type="character" w:customStyle="1" w:styleId="Char0">
    <w:name w:val="批注框文本 Char"/>
    <w:basedOn w:val="a0"/>
    <w:link w:val="aa"/>
    <w:rsid w:val="004222F0"/>
    <w:rPr>
      <w:rFonts w:asciiTheme="minorHAnsi" w:eastAsiaTheme="minorEastAsia" w:hAnsiTheme="minorHAnsi" w:cstheme="minorBidi"/>
      <w:kern w:val="2"/>
      <w:sz w:val="18"/>
      <w:szCs w:val="18"/>
    </w:rPr>
  </w:style>
  <w:style w:type="character" w:customStyle="1" w:styleId="Char">
    <w:name w:val="页眉 Char"/>
    <w:basedOn w:val="a0"/>
    <w:link w:val="a5"/>
    <w:uiPriority w:val="99"/>
    <w:rsid w:val="006F5948"/>
    <w:rPr>
      <w:rFonts w:asciiTheme="minorHAnsi" w:eastAsiaTheme="minorEastAsia" w:hAnsiTheme="minorHAnsi" w:cstheme="minorBidi"/>
      <w:kern w:val="2"/>
      <w:sz w:val="18"/>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omments" Target="commen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9B1F13-AA43-4A2E-84C1-3D43AC877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10</Pages>
  <Words>1795</Words>
  <Characters>10232</Characters>
  <Application>Microsoft Office Word</Application>
  <DocSecurity>0</DocSecurity>
  <Lines>85</Lines>
  <Paragraphs>24</Paragraphs>
  <ScaleCrop>false</ScaleCrop>
  <Company>xitongcheng</Company>
  <LinksUpToDate>false</LinksUpToDate>
  <CharactersWithSpaces>12003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007</dc:creator>
  <cp:lastModifiedBy>王世明</cp:lastModifiedBy>
  <cp:revision>50</cp:revision>
  <cp:lastPrinted>2017-02-06T13:29:00Z</cp:lastPrinted>
  <dcterms:created xsi:type="dcterms:W3CDTF">2014-10-29T12:08:00Z</dcterms:created>
  <dcterms:modified xsi:type="dcterms:W3CDTF">2017-02-06T13:55:00Z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